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164E2" w:rsidRPr="0063236A" w:rsidRDefault="00A164E2">
      <w:pPr>
        <w:pStyle w:val="Ttulo5"/>
        <w:spacing w:line="240" w:lineRule="auto"/>
        <w:jc w:val="center"/>
        <w:rPr>
          <w:rFonts w:cs="Arial"/>
          <w:color w:val="000000"/>
          <w:sz w:val="20"/>
        </w:rPr>
      </w:pPr>
      <w:r w:rsidRPr="0063236A">
        <w:rPr>
          <w:rFonts w:cs="Arial"/>
          <w:color w:val="000000"/>
          <w:sz w:val="20"/>
        </w:rPr>
        <w:t>PROGRAMA BANDERA AZUL ECOLÓGICA DE COSTA RICA</w:t>
      </w:r>
    </w:p>
    <w:p w:rsidR="00A164E2" w:rsidRPr="0063236A" w:rsidRDefault="00A164E2">
      <w:pPr>
        <w:pStyle w:val="Ttulo4"/>
        <w:jc w:val="center"/>
        <w:rPr>
          <w:rFonts w:cs="Arial"/>
          <w:color w:val="000000"/>
          <w:sz w:val="20"/>
          <w:szCs w:val="20"/>
        </w:rPr>
      </w:pPr>
    </w:p>
    <w:p w:rsidR="00A164E2" w:rsidRPr="0063236A" w:rsidRDefault="00A164E2">
      <w:pPr>
        <w:pStyle w:val="Ttulo4"/>
        <w:jc w:val="center"/>
        <w:rPr>
          <w:rFonts w:cs="Arial"/>
          <w:color w:val="000000"/>
          <w:sz w:val="20"/>
          <w:szCs w:val="20"/>
        </w:rPr>
      </w:pPr>
    </w:p>
    <w:p w:rsidR="00A164E2" w:rsidRPr="0063236A" w:rsidRDefault="00A164E2">
      <w:pPr>
        <w:rPr>
          <w:rFonts w:ascii="Arial" w:hAnsi="Arial" w:cs="Arial"/>
          <w:sz w:val="20"/>
          <w:szCs w:val="20"/>
          <w:lang w:val="es-ES_tradnl"/>
        </w:rPr>
      </w:pPr>
    </w:p>
    <w:p w:rsidR="00A164E2" w:rsidRPr="0063236A" w:rsidRDefault="00A164E2">
      <w:pPr>
        <w:rPr>
          <w:rFonts w:ascii="Arial" w:hAnsi="Arial" w:cs="Arial"/>
          <w:sz w:val="20"/>
          <w:szCs w:val="20"/>
          <w:lang w:val="es-ES_tradnl"/>
        </w:rPr>
      </w:pPr>
    </w:p>
    <w:p w:rsidR="00A164E2" w:rsidRPr="0063236A" w:rsidRDefault="00A164E2">
      <w:pPr>
        <w:pStyle w:val="Ttulo4"/>
        <w:jc w:val="center"/>
        <w:rPr>
          <w:rFonts w:cs="Arial"/>
          <w:color w:val="000000"/>
          <w:sz w:val="20"/>
          <w:szCs w:val="20"/>
        </w:rPr>
      </w:pPr>
    </w:p>
    <w:p w:rsidR="00A164E2" w:rsidRPr="0063236A" w:rsidRDefault="00A164E2">
      <w:pPr>
        <w:pStyle w:val="Ttulo4"/>
        <w:ind w:right="-1"/>
        <w:jc w:val="center"/>
        <w:rPr>
          <w:rFonts w:cs="Arial"/>
          <w:color w:val="000000"/>
          <w:sz w:val="20"/>
          <w:szCs w:val="20"/>
        </w:rPr>
      </w:pPr>
      <w:r w:rsidRPr="0063236A">
        <w:rPr>
          <w:rFonts w:cs="Arial"/>
          <w:color w:val="000000"/>
          <w:sz w:val="20"/>
          <w:szCs w:val="20"/>
        </w:rPr>
        <w:t>Manual de Procedimientos para la VI Categoría:</w:t>
      </w:r>
    </w:p>
    <w:p w:rsidR="00A164E2" w:rsidRPr="0063236A" w:rsidRDefault="00A164E2">
      <w:pPr>
        <w:jc w:val="center"/>
        <w:rPr>
          <w:rFonts w:ascii="Arial" w:hAnsi="Arial" w:cs="Arial"/>
          <w:i/>
          <w:sz w:val="20"/>
          <w:szCs w:val="20"/>
          <w:lang w:val="es-ES_tradnl"/>
        </w:rPr>
      </w:pPr>
      <w:r w:rsidRPr="0063236A">
        <w:rPr>
          <w:rFonts w:ascii="Arial" w:hAnsi="Arial" w:cs="Arial"/>
          <w:i/>
          <w:sz w:val="20"/>
          <w:szCs w:val="20"/>
          <w:lang w:val="es-ES_tradnl"/>
        </w:rPr>
        <w:t>Acciones para Enfrentar el Cambio Climático</w:t>
      </w:r>
    </w:p>
    <w:p w:rsidR="00A164E2" w:rsidRPr="0063236A" w:rsidRDefault="00A164E2">
      <w:pPr>
        <w:pStyle w:val="Ttulo1"/>
        <w:jc w:val="center"/>
        <w:rPr>
          <w:rFonts w:ascii="Arial" w:hAnsi="Arial" w:cs="Arial"/>
          <w:sz w:val="20"/>
          <w:szCs w:val="20"/>
        </w:rPr>
      </w:pPr>
    </w:p>
    <w:p w:rsidR="00A164E2" w:rsidRPr="0063236A" w:rsidRDefault="00A164E2">
      <w:pPr>
        <w:rPr>
          <w:rFonts w:ascii="Arial" w:hAnsi="Arial" w:cs="Arial"/>
          <w:sz w:val="20"/>
          <w:szCs w:val="20"/>
          <w:lang w:val="es-MX"/>
        </w:rPr>
      </w:pPr>
    </w:p>
    <w:p w:rsidR="00A164E2" w:rsidRPr="0063236A" w:rsidRDefault="00A164E2">
      <w:pPr>
        <w:jc w:val="center"/>
        <w:rPr>
          <w:rFonts w:ascii="Arial" w:hAnsi="Arial" w:cs="Arial"/>
          <w:sz w:val="20"/>
          <w:szCs w:val="20"/>
          <w:lang w:val="es-MX"/>
        </w:rPr>
      </w:pPr>
    </w:p>
    <w:p w:rsidR="00A164E2" w:rsidRPr="0063236A" w:rsidRDefault="00A164E2">
      <w:pPr>
        <w:jc w:val="center"/>
        <w:rPr>
          <w:rFonts w:ascii="Arial" w:hAnsi="Arial" w:cs="Arial"/>
          <w:sz w:val="20"/>
          <w:szCs w:val="20"/>
          <w:lang w:val="es-MX"/>
        </w:rPr>
      </w:pPr>
      <w:r w:rsidRPr="0063236A">
        <w:rPr>
          <w:rFonts w:ascii="Arial" w:hAnsi="Arial" w:cs="Arial"/>
          <w:sz w:val="20"/>
          <w:szCs w:val="20"/>
        </w:rPr>
        <w:pict>
          <v:shapetype id="_x0000_t202" coordsize="21600,21600" o:spt="202" path="m,l,21600r21600,l21600,xe">
            <v:stroke joinstyle="miter"/>
            <v:path gradientshapeok="t" o:connecttype="rect"/>
          </v:shapetype>
          <v:shape id="_x0000_s2053" type="#_x0000_t202" style="position:absolute;left:0;text-align:left;margin-left:92.1pt;margin-top:0;width:142.75pt;height:148.5pt;z-index:251649536;mso-wrap-style:none;mso-wrap-distance-left:9.05pt;mso-wrap-distance-right:9.05pt" stroked="f">
            <v:fill opacity="0" color2="black"/>
            <v:textbox style="mso-fit-shape-to-text:t" inset="0,0,0,0">
              <w:txbxContent>
                <w:p w:rsidR="00A164E2" w:rsidRDefault="000478C4">
                  <w:r>
                    <w:rPr>
                      <w:noProof/>
                      <w:lang w:val="es-CR" w:eastAsia="es-CR"/>
                    </w:rPr>
                    <w:drawing>
                      <wp:inline distT="0" distB="0" distL="0" distR="0">
                        <wp:extent cx="1811020" cy="1890395"/>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l="36209" t="12727" r="29335" b="60951"/>
                                <a:stretch>
                                  <a:fillRect/>
                                </a:stretch>
                              </pic:blipFill>
                              <pic:spPr bwMode="auto">
                                <a:xfrm>
                                  <a:off x="0" y="0"/>
                                  <a:ext cx="1811020" cy="1890395"/>
                                </a:xfrm>
                                <a:prstGeom prst="rect">
                                  <a:avLst/>
                                </a:prstGeom>
                                <a:solidFill>
                                  <a:srgbClr val="FFFFFF">
                                    <a:alpha val="0"/>
                                  </a:srgbClr>
                                </a:solidFill>
                                <a:ln w="9525">
                                  <a:noFill/>
                                  <a:miter lim="800000"/>
                                  <a:headEnd/>
                                  <a:tailEnd/>
                                </a:ln>
                              </pic:spPr>
                            </pic:pic>
                          </a:graphicData>
                        </a:graphic>
                      </wp:inline>
                    </w:drawing>
                  </w:r>
                </w:p>
              </w:txbxContent>
            </v:textbox>
          </v:shape>
        </w:pict>
      </w:r>
    </w:p>
    <w:p w:rsidR="00A164E2" w:rsidRPr="0063236A" w:rsidRDefault="00A164E2">
      <w:pPr>
        <w:rPr>
          <w:rFonts w:ascii="Arial" w:hAnsi="Arial" w:cs="Arial"/>
          <w:sz w:val="20"/>
          <w:szCs w:val="20"/>
        </w:rPr>
      </w:pPr>
    </w:p>
    <w:p w:rsidR="00A164E2" w:rsidRPr="0063236A" w:rsidRDefault="00A164E2">
      <w:pPr>
        <w:rPr>
          <w:rFonts w:ascii="Arial" w:hAnsi="Arial" w:cs="Arial"/>
          <w:sz w:val="20"/>
          <w:szCs w:val="20"/>
        </w:rPr>
      </w:pPr>
    </w:p>
    <w:p w:rsidR="00A164E2" w:rsidRPr="0063236A" w:rsidRDefault="00A164E2">
      <w:pPr>
        <w:rPr>
          <w:rFonts w:ascii="Arial" w:hAnsi="Arial" w:cs="Arial"/>
          <w:sz w:val="20"/>
          <w:szCs w:val="20"/>
        </w:rPr>
      </w:pPr>
    </w:p>
    <w:p w:rsidR="00A164E2" w:rsidRPr="0063236A" w:rsidRDefault="00A164E2">
      <w:pPr>
        <w:rPr>
          <w:rFonts w:ascii="Arial" w:hAnsi="Arial" w:cs="Arial"/>
          <w:sz w:val="20"/>
          <w:szCs w:val="20"/>
        </w:rPr>
      </w:pPr>
    </w:p>
    <w:p w:rsidR="00A164E2" w:rsidRPr="0063236A" w:rsidRDefault="00A164E2">
      <w:pPr>
        <w:rPr>
          <w:rFonts w:ascii="Arial" w:hAnsi="Arial" w:cs="Arial"/>
          <w:sz w:val="20"/>
          <w:szCs w:val="20"/>
        </w:rPr>
      </w:pPr>
    </w:p>
    <w:p w:rsidR="00A164E2" w:rsidRPr="0063236A" w:rsidRDefault="00A164E2">
      <w:pPr>
        <w:rPr>
          <w:rFonts w:ascii="Arial" w:hAnsi="Arial" w:cs="Arial"/>
          <w:sz w:val="20"/>
          <w:szCs w:val="20"/>
        </w:rPr>
      </w:pPr>
    </w:p>
    <w:p w:rsidR="00A164E2" w:rsidRPr="0063236A" w:rsidRDefault="00A164E2">
      <w:pPr>
        <w:rPr>
          <w:rFonts w:ascii="Arial" w:hAnsi="Arial" w:cs="Arial"/>
          <w:sz w:val="20"/>
          <w:szCs w:val="20"/>
        </w:rPr>
      </w:pPr>
    </w:p>
    <w:p w:rsidR="00A164E2" w:rsidRPr="0063236A" w:rsidRDefault="00A164E2">
      <w:pPr>
        <w:rPr>
          <w:rFonts w:ascii="Arial" w:hAnsi="Arial" w:cs="Arial"/>
          <w:sz w:val="20"/>
          <w:szCs w:val="20"/>
        </w:rPr>
      </w:pPr>
    </w:p>
    <w:p w:rsidR="00A164E2" w:rsidRPr="0063236A" w:rsidRDefault="00A164E2">
      <w:pPr>
        <w:rPr>
          <w:rFonts w:ascii="Arial" w:hAnsi="Arial" w:cs="Arial"/>
          <w:sz w:val="20"/>
          <w:szCs w:val="20"/>
        </w:rPr>
      </w:pPr>
    </w:p>
    <w:p w:rsidR="00A164E2" w:rsidRPr="0063236A" w:rsidRDefault="00A164E2">
      <w:pPr>
        <w:rPr>
          <w:rFonts w:ascii="Arial" w:hAnsi="Arial" w:cs="Arial"/>
          <w:sz w:val="20"/>
          <w:szCs w:val="20"/>
        </w:rPr>
      </w:pPr>
    </w:p>
    <w:p w:rsidR="00A164E2" w:rsidRPr="0063236A" w:rsidRDefault="00A164E2">
      <w:pPr>
        <w:rPr>
          <w:rFonts w:ascii="Arial" w:hAnsi="Arial" w:cs="Arial"/>
          <w:sz w:val="20"/>
          <w:szCs w:val="20"/>
        </w:rPr>
      </w:pPr>
    </w:p>
    <w:p w:rsidR="00A164E2" w:rsidRPr="0063236A" w:rsidRDefault="00A164E2">
      <w:pPr>
        <w:rPr>
          <w:rFonts w:ascii="Arial" w:hAnsi="Arial" w:cs="Arial"/>
          <w:sz w:val="20"/>
          <w:szCs w:val="20"/>
        </w:rPr>
      </w:pPr>
    </w:p>
    <w:p w:rsidR="00A164E2" w:rsidRPr="0063236A" w:rsidRDefault="00A164E2">
      <w:pPr>
        <w:jc w:val="center"/>
        <w:rPr>
          <w:rFonts w:ascii="Arial" w:hAnsi="Arial" w:cs="Arial"/>
          <w:b/>
          <w:i/>
          <w:sz w:val="20"/>
          <w:szCs w:val="20"/>
          <w:lang w:val="es-MX"/>
        </w:rPr>
      </w:pPr>
    </w:p>
    <w:p w:rsidR="00A164E2" w:rsidRPr="0063236A" w:rsidRDefault="00A164E2">
      <w:pPr>
        <w:jc w:val="center"/>
        <w:rPr>
          <w:rFonts w:ascii="Arial" w:hAnsi="Arial" w:cs="Arial"/>
          <w:b/>
          <w:i/>
          <w:sz w:val="20"/>
          <w:szCs w:val="20"/>
          <w:lang w:val="es-MX"/>
        </w:rPr>
      </w:pPr>
    </w:p>
    <w:p w:rsidR="00A164E2" w:rsidRPr="0063236A" w:rsidRDefault="00A164E2">
      <w:pPr>
        <w:jc w:val="center"/>
        <w:rPr>
          <w:rFonts w:ascii="Arial" w:hAnsi="Arial" w:cs="Arial"/>
          <w:b/>
          <w:i/>
          <w:sz w:val="20"/>
          <w:szCs w:val="20"/>
          <w:lang w:val="es-MX"/>
        </w:rPr>
      </w:pPr>
    </w:p>
    <w:p w:rsidR="00A164E2" w:rsidRPr="0063236A" w:rsidRDefault="00A164E2">
      <w:pPr>
        <w:jc w:val="center"/>
        <w:rPr>
          <w:rFonts w:ascii="Arial" w:hAnsi="Arial" w:cs="Arial"/>
          <w:b/>
          <w:i/>
          <w:sz w:val="20"/>
          <w:szCs w:val="20"/>
          <w:lang w:val="es-MX"/>
        </w:rPr>
      </w:pPr>
    </w:p>
    <w:p w:rsidR="00A164E2" w:rsidRPr="0063236A" w:rsidRDefault="00A164E2">
      <w:pPr>
        <w:jc w:val="center"/>
        <w:rPr>
          <w:rFonts w:ascii="Arial" w:hAnsi="Arial" w:cs="Arial"/>
          <w:b/>
          <w:i/>
          <w:sz w:val="20"/>
          <w:szCs w:val="20"/>
          <w:lang w:val="es-MX"/>
        </w:rPr>
      </w:pPr>
    </w:p>
    <w:p w:rsidR="00A164E2" w:rsidRPr="0063236A" w:rsidRDefault="00A164E2">
      <w:pPr>
        <w:jc w:val="center"/>
        <w:rPr>
          <w:rFonts w:ascii="Arial" w:hAnsi="Arial" w:cs="Arial"/>
          <w:b/>
          <w:i/>
          <w:sz w:val="20"/>
          <w:szCs w:val="20"/>
          <w:lang w:val="es-MX"/>
        </w:rPr>
      </w:pPr>
    </w:p>
    <w:p w:rsidR="00A164E2" w:rsidRPr="0063236A" w:rsidRDefault="00A164E2">
      <w:pPr>
        <w:jc w:val="center"/>
        <w:rPr>
          <w:rFonts w:ascii="Arial" w:hAnsi="Arial" w:cs="Arial"/>
          <w:b/>
          <w:i/>
          <w:sz w:val="20"/>
          <w:szCs w:val="20"/>
          <w:lang w:val="es-MX"/>
        </w:rPr>
      </w:pPr>
    </w:p>
    <w:p w:rsidR="00A164E2" w:rsidRPr="0063236A" w:rsidRDefault="00A164E2">
      <w:pPr>
        <w:jc w:val="center"/>
        <w:rPr>
          <w:rFonts w:ascii="Arial" w:hAnsi="Arial" w:cs="Arial"/>
          <w:b/>
          <w:i/>
          <w:sz w:val="20"/>
          <w:szCs w:val="20"/>
          <w:lang w:val="es-MX"/>
        </w:rPr>
      </w:pPr>
    </w:p>
    <w:p w:rsidR="00A164E2" w:rsidRPr="0063236A" w:rsidRDefault="00A164E2">
      <w:pPr>
        <w:jc w:val="center"/>
        <w:rPr>
          <w:rFonts w:ascii="Arial" w:hAnsi="Arial" w:cs="Arial"/>
          <w:b/>
          <w:i/>
          <w:sz w:val="20"/>
          <w:szCs w:val="20"/>
          <w:lang w:val="es-MX"/>
        </w:rPr>
      </w:pPr>
    </w:p>
    <w:p w:rsidR="00A164E2" w:rsidRPr="0063236A" w:rsidRDefault="00A164E2">
      <w:pPr>
        <w:jc w:val="center"/>
        <w:rPr>
          <w:rFonts w:ascii="Arial" w:hAnsi="Arial" w:cs="Arial"/>
          <w:b/>
          <w:i/>
          <w:sz w:val="20"/>
          <w:szCs w:val="20"/>
          <w:lang w:val="es-MX"/>
        </w:rPr>
      </w:pPr>
    </w:p>
    <w:p w:rsidR="00A164E2" w:rsidRPr="0063236A" w:rsidRDefault="00A164E2">
      <w:pPr>
        <w:jc w:val="center"/>
        <w:rPr>
          <w:rFonts w:ascii="Arial" w:hAnsi="Arial" w:cs="Arial"/>
          <w:b/>
          <w:i/>
          <w:sz w:val="20"/>
          <w:szCs w:val="20"/>
          <w:lang w:val="es-MX"/>
        </w:rPr>
      </w:pPr>
    </w:p>
    <w:p w:rsidR="00A164E2" w:rsidRPr="0063236A" w:rsidRDefault="00A164E2">
      <w:pPr>
        <w:jc w:val="center"/>
        <w:rPr>
          <w:rFonts w:ascii="Arial" w:hAnsi="Arial" w:cs="Arial"/>
          <w:b/>
          <w:i/>
          <w:sz w:val="20"/>
          <w:szCs w:val="20"/>
          <w:lang w:val="es-MX"/>
        </w:rPr>
      </w:pPr>
    </w:p>
    <w:p w:rsidR="00A164E2" w:rsidRPr="0063236A" w:rsidRDefault="00A164E2">
      <w:pPr>
        <w:jc w:val="center"/>
        <w:rPr>
          <w:rFonts w:ascii="Arial" w:hAnsi="Arial" w:cs="Arial"/>
          <w:b/>
          <w:i/>
          <w:sz w:val="20"/>
          <w:szCs w:val="20"/>
          <w:lang w:val="es-MX"/>
        </w:rPr>
      </w:pPr>
      <w:r w:rsidRPr="0063236A">
        <w:rPr>
          <w:rFonts w:ascii="Arial" w:hAnsi="Arial" w:cs="Arial"/>
          <w:b/>
          <w:i/>
          <w:sz w:val="20"/>
          <w:szCs w:val="20"/>
          <w:lang w:val="es-MX"/>
        </w:rPr>
        <w:t>Setiembre, 2011</w:t>
      </w:r>
    </w:p>
    <w:p w:rsidR="00A164E2" w:rsidRPr="0063236A" w:rsidRDefault="00A164E2">
      <w:pPr>
        <w:jc w:val="center"/>
        <w:rPr>
          <w:rFonts w:ascii="Arial" w:hAnsi="Arial" w:cs="Arial"/>
          <w:b/>
          <w:i/>
          <w:sz w:val="20"/>
          <w:szCs w:val="20"/>
          <w:lang w:val="es-MX"/>
        </w:rPr>
      </w:pPr>
      <w:r w:rsidRPr="0063236A">
        <w:rPr>
          <w:rFonts w:ascii="Arial" w:hAnsi="Arial" w:cs="Arial"/>
          <w:b/>
          <w:i/>
          <w:sz w:val="20"/>
          <w:szCs w:val="20"/>
          <w:lang w:val="es-MX"/>
        </w:rPr>
        <w:t>Adaptación</w:t>
      </w:r>
    </w:p>
    <w:p w:rsidR="00A164E2" w:rsidRPr="0063236A" w:rsidRDefault="00A164E2">
      <w:pPr>
        <w:jc w:val="center"/>
        <w:rPr>
          <w:rFonts w:ascii="Arial" w:hAnsi="Arial" w:cs="Arial"/>
          <w:sz w:val="20"/>
          <w:szCs w:val="20"/>
        </w:rPr>
      </w:pPr>
    </w:p>
    <w:p w:rsidR="00A164E2" w:rsidRPr="0063236A" w:rsidRDefault="00A164E2">
      <w:pPr>
        <w:jc w:val="center"/>
        <w:rPr>
          <w:rFonts w:ascii="Arial" w:hAnsi="Arial" w:cs="Arial"/>
          <w:sz w:val="20"/>
          <w:szCs w:val="20"/>
        </w:rPr>
      </w:pPr>
    </w:p>
    <w:p w:rsidR="00A164E2" w:rsidRPr="0063236A" w:rsidRDefault="00A164E2">
      <w:pPr>
        <w:jc w:val="center"/>
        <w:rPr>
          <w:rFonts w:ascii="Arial" w:hAnsi="Arial" w:cs="Arial"/>
          <w:sz w:val="20"/>
          <w:szCs w:val="20"/>
        </w:rPr>
      </w:pPr>
    </w:p>
    <w:p w:rsidR="00A164E2" w:rsidRPr="0063236A" w:rsidRDefault="00A164E2">
      <w:pPr>
        <w:jc w:val="center"/>
        <w:rPr>
          <w:rFonts w:ascii="Arial" w:hAnsi="Arial" w:cs="Arial"/>
          <w:sz w:val="20"/>
          <w:szCs w:val="20"/>
        </w:rPr>
      </w:pPr>
    </w:p>
    <w:p w:rsidR="00A164E2" w:rsidRPr="0063236A" w:rsidRDefault="00A164E2">
      <w:pPr>
        <w:jc w:val="center"/>
        <w:rPr>
          <w:rFonts w:ascii="Arial" w:hAnsi="Arial" w:cs="Arial"/>
          <w:sz w:val="20"/>
          <w:szCs w:val="20"/>
        </w:rPr>
      </w:pPr>
    </w:p>
    <w:p w:rsidR="00A164E2" w:rsidRPr="0063236A" w:rsidRDefault="00A164E2">
      <w:pPr>
        <w:rPr>
          <w:rFonts w:ascii="Arial" w:hAnsi="Arial" w:cs="Arial"/>
          <w:sz w:val="20"/>
          <w:szCs w:val="20"/>
        </w:rPr>
      </w:pPr>
    </w:p>
    <w:p w:rsidR="00A164E2" w:rsidRPr="0063236A" w:rsidRDefault="000478C4">
      <w:pPr>
        <w:jc w:val="center"/>
        <w:rPr>
          <w:rFonts w:ascii="Arial" w:hAnsi="Arial" w:cs="Arial"/>
          <w:sz w:val="20"/>
          <w:szCs w:val="20"/>
        </w:rPr>
      </w:pPr>
      <w:r>
        <w:rPr>
          <w:rFonts w:ascii="Arial" w:hAnsi="Arial" w:cs="Arial"/>
          <w:noProof/>
          <w:sz w:val="20"/>
          <w:szCs w:val="20"/>
          <w:lang w:val="es-CR" w:eastAsia="es-CR"/>
        </w:rPr>
        <w:drawing>
          <wp:anchor distT="0" distB="0" distL="0" distR="0" simplePos="0" relativeHeight="251662848" behindDoc="0" locked="0" layoutInCell="1" allowOverlap="1">
            <wp:simplePos x="0" y="0"/>
            <wp:positionH relativeFrom="column">
              <wp:align>center</wp:align>
            </wp:positionH>
            <wp:positionV relativeFrom="paragraph">
              <wp:posOffset>0</wp:posOffset>
            </wp:positionV>
            <wp:extent cx="5466080" cy="606425"/>
            <wp:effectExtent l="19050" t="0" r="1270" b="0"/>
            <wp:wrapTopAndBottom/>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srcRect/>
                    <a:stretch>
                      <a:fillRect/>
                    </a:stretch>
                  </pic:blipFill>
                  <pic:spPr bwMode="auto">
                    <a:xfrm>
                      <a:off x="0" y="0"/>
                      <a:ext cx="5466080" cy="606425"/>
                    </a:xfrm>
                    <a:prstGeom prst="rect">
                      <a:avLst/>
                    </a:prstGeom>
                    <a:solidFill>
                      <a:srgbClr val="FFFFFF"/>
                    </a:solidFill>
                    <a:ln w="9525">
                      <a:noFill/>
                      <a:miter lim="800000"/>
                      <a:headEnd/>
                      <a:tailEnd/>
                    </a:ln>
                  </pic:spPr>
                </pic:pic>
              </a:graphicData>
            </a:graphic>
          </wp:anchor>
        </w:drawing>
      </w:r>
    </w:p>
    <w:p w:rsidR="00A164E2" w:rsidRPr="0063236A" w:rsidRDefault="00A164E2">
      <w:pPr>
        <w:pBdr>
          <w:bottom w:val="single" w:sz="4" w:space="1" w:color="000000"/>
        </w:pBdr>
        <w:jc w:val="center"/>
        <w:rPr>
          <w:rFonts w:ascii="Arial" w:hAnsi="Arial" w:cs="Arial"/>
          <w:sz w:val="20"/>
          <w:szCs w:val="20"/>
        </w:rPr>
      </w:pPr>
    </w:p>
    <w:p w:rsidR="00A164E2" w:rsidRPr="001F0BBC" w:rsidRDefault="001F0BBC" w:rsidP="001F0BBC">
      <w:pPr>
        <w:pStyle w:val="Ttulo1"/>
        <w:tabs>
          <w:tab w:val="left" w:pos="4860"/>
        </w:tabs>
        <w:jc w:val="center"/>
        <w:rPr>
          <w:rFonts w:ascii="Arial" w:hAnsi="Arial" w:cs="Arial"/>
          <w:sz w:val="20"/>
          <w:szCs w:val="20"/>
        </w:rPr>
      </w:pPr>
      <w:r w:rsidRPr="001F0BBC">
        <w:rPr>
          <w:rFonts w:ascii="Arial" w:hAnsi="Arial" w:cs="Arial"/>
          <w:sz w:val="20"/>
          <w:szCs w:val="20"/>
        </w:rPr>
        <w:br w:type="page"/>
      </w:r>
      <w:r w:rsidR="00A164E2" w:rsidRPr="001F0BBC">
        <w:rPr>
          <w:rFonts w:ascii="Arial" w:hAnsi="Arial" w:cs="Arial"/>
          <w:sz w:val="20"/>
          <w:szCs w:val="20"/>
        </w:rPr>
        <w:lastRenderedPageBreak/>
        <w:t>Índice</w:t>
      </w:r>
    </w:p>
    <w:p w:rsidR="00A164E2" w:rsidRPr="0063236A" w:rsidRDefault="00A164E2">
      <w:pPr>
        <w:tabs>
          <w:tab w:val="left" w:pos="4860"/>
        </w:tabs>
        <w:jc w:val="center"/>
        <w:rPr>
          <w:rFonts w:ascii="Arial" w:hAnsi="Arial" w:cs="Arial"/>
          <w:b/>
          <w:sz w:val="20"/>
          <w:szCs w:val="20"/>
          <w:lang w:val="es-MX"/>
        </w:rPr>
      </w:pPr>
    </w:p>
    <w:p w:rsidR="00A164E2" w:rsidRPr="0063236A" w:rsidRDefault="00A164E2">
      <w:pPr>
        <w:tabs>
          <w:tab w:val="left" w:pos="4860"/>
        </w:tabs>
        <w:rPr>
          <w:rFonts w:ascii="Arial" w:hAnsi="Arial" w:cs="Arial"/>
          <w:sz w:val="20"/>
          <w:szCs w:val="20"/>
          <w:lang w:val="es-MX"/>
        </w:rPr>
      </w:pPr>
      <w:r w:rsidRPr="0063236A">
        <w:rPr>
          <w:rFonts w:ascii="Arial" w:hAnsi="Arial" w:cs="Arial"/>
          <w:sz w:val="20"/>
          <w:szCs w:val="20"/>
          <w:lang w:val="es-MX"/>
        </w:rPr>
        <w:tab/>
      </w:r>
      <w:r w:rsidRPr="0063236A">
        <w:rPr>
          <w:rFonts w:ascii="Arial" w:hAnsi="Arial" w:cs="Arial"/>
          <w:sz w:val="20"/>
          <w:szCs w:val="20"/>
          <w:lang w:val="es-MX"/>
        </w:rPr>
        <w:tab/>
      </w:r>
      <w:r w:rsidRPr="0063236A">
        <w:rPr>
          <w:rFonts w:ascii="Arial" w:hAnsi="Arial" w:cs="Arial"/>
          <w:sz w:val="20"/>
          <w:szCs w:val="20"/>
          <w:lang w:val="es-MX"/>
        </w:rPr>
        <w:tab/>
      </w:r>
      <w:r w:rsidRPr="0063236A">
        <w:rPr>
          <w:rFonts w:ascii="Arial" w:hAnsi="Arial" w:cs="Arial"/>
          <w:sz w:val="20"/>
          <w:szCs w:val="20"/>
          <w:lang w:val="es-MX"/>
        </w:rPr>
        <w:tab/>
      </w:r>
      <w:r w:rsidRPr="0063236A">
        <w:rPr>
          <w:rFonts w:ascii="Arial" w:hAnsi="Arial" w:cs="Arial"/>
          <w:sz w:val="20"/>
          <w:szCs w:val="20"/>
          <w:lang w:val="es-MX"/>
        </w:rPr>
        <w:tab/>
        <w:t xml:space="preserve">        Página</w:t>
      </w:r>
    </w:p>
    <w:p w:rsidR="00A164E2" w:rsidRPr="0063236A" w:rsidRDefault="00A164E2">
      <w:pPr>
        <w:tabs>
          <w:tab w:val="left" w:pos="4860"/>
        </w:tabs>
        <w:rPr>
          <w:rFonts w:ascii="Arial" w:hAnsi="Arial" w:cs="Arial"/>
          <w:sz w:val="20"/>
          <w:szCs w:val="20"/>
          <w:lang w:val="es-MX"/>
        </w:rPr>
      </w:pPr>
    </w:p>
    <w:tbl>
      <w:tblPr>
        <w:tblW w:w="0" w:type="auto"/>
        <w:tblInd w:w="70" w:type="dxa"/>
        <w:tblLayout w:type="fixed"/>
        <w:tblCellMar>
          <w:left w:w="70" w:type="dxa"/>
          <w:right w:w="70" w:type="dxa"/>
        </w:tblCellMar>
        <w:tblLook w:val="0000"/>
      </w:tblPr>
      <w:tblGrid>
        <w:gridCol w:w="7717"/>
        <w:gridCol w:w="927"/>
      </w:tblGrid>
      <w:tr w:rsidR="00A164E2" w:rsidRPr="0063236A">
        <w:tc>
          <w:tcPr>
            <w:tcW w:w="7717" w:type="dxa"/>
            <w:shd w:val="clear" w:color="auto" w:fill="auto"/>
          </w:tcPr>
          <w:p w:rsidR="00A164E2" w:rsidRPr="0063236A" w:rsidRDefault="00A164E2">
            <w:pPr>
              <w:snapToGrid w:val="0"/>
              <w:spacing w:line="480" w:lineRule="auto"/>
              <w:rPr>
                <w:rFonts w:ascii="Arial" w:hAnsi="Arial" w:cs="Arial"/>
                <w:sz w:val="20"/>
                <w:szCs w:val="20"/>
                <w:lang w:val="es-MX"/>
              </w:rPr>
            </w:pPr>
            <w:r w:rsidRPr="0063236A">
              <w:rPr>
                <w:rFonts w:ascii="Arial" w:hAnsi="Arial" w:cs="Arial"/>
                <w:sz w:val="20"/>
                <w:szCs w:val="20"/>
                <w:lang w:val="es-MX"/>
              </w:rPr>
              <w:t>1. Introducción</w:t>
            </w:r>
          </w:p>
        </w:tc>
        <w:tc>
          <w:tcPr>
            <w:tcW w:w="927" w:type="dxa"/>
            <w:shd w:val="clear" w:color="auto" w:fill="auto"/>
          </w:tcPr>
          <w:p w:rsidR="00A164E2" w:rsidRPr="0063236A" w:rsidRDefault="00A164E2">
            <w:pPr>
              <w:snapToGrid w:val="0"/>
              <w:spacing w:line="480" w:lineRule="auto"/>
              <w:jc w:val="center"/>
              <w:rPr>
                <w:rFonts w:ascii="Arial" w:hAnsi="Arial" w:cs="Arial"/>
                <w:sz w:val="20"/>
                <w:szCs w:val="20"/>
                <w:lang w:val="es-MX"/>
              </w:rPr>
            </w:pPr>
            <w:r w:rsidRPr="0063236A">
              <w:rPr>
                <w:rFonts w:ascii="Arial" w:hAnsi="Arial" w:cs="Arial"/>
                <w:sz w:val="20"/>
                <w:szCs w:val="20"/>
                <w:lang w:val="es-MX"/>
              </w:rPr>
              <w:t>3</w:t>
            </w:r>
          </w:p>
        </w:tc>
      </w:tr>
      <w:tr w:rsidR="00A164E2" w:rsidRPr="0063236A">
        <w:tc>
          <w:tcPr>
            <w:tcW w:w="7717" w:type="dxa"/>
            <w:shd w:val="clear" w:color="auto" w:fill="auto"/>
          </w:tcPr>
          <w:p w:rsidR="00A164E2" w:rsidRPr="0063236A" w:rsidRDefault="00A164E2">
            <w:pPr>
              <w:snapToGrid w:val="0"/>
              <w:spacing w:line="480" w:lineRule="auto"/>
              <w:rPr>
                <w:rFonts w:ascii="Arial" w:hAnsi="Arial" w:cs="Arial"/>
                <w:sz w:val="20"/>
                <w:szCs w:val="20"/>
                <w:lang w:val="es-MX"/>
              </w:rPr>
            </w:pPr>
            <w:r w:rsidRPr="0063236A">
              <w:rPr>
                <w:rFonts w:ascii="Arial" w:hAnsi="Arial" w:cs="Arial"/>
                <w:sz w:val="20"/>
                <w:szCs w:val="20"/>
                <w:lang w:val="es-MX"/>
              </w:rPr>
              <w:t>2. Justificación</w:t>
            </w:r>
          </w:p>
        </w:tc>
        <w:tc>
          <w:tcPr>
            <w:tcW w:w="927" w:type="dxa"/>
            <w:shd w:val="clear" w:color="auto" w:fill="auto"/>
          </w:tcPr>
          <w:p w:rsidR="00A164E2" w:rsidRPr="0063236A" w:rsidRDefault="00A164E2">
            <w:pPr>
              <w:snapToGrid w:val="0"/>
              <w:spacing w:line="480" w:lineRule="auto"/>
              <w:jc w:val="center"/>
              <w:rPr>
                <w:rFonts w:ascii="Arial" w:hAnsi="Arial" w:cs="Arial"/>
                <w:sz w:val="20"/>
                <w:szCs w:val="20"/>
                <w:lang w:val="es-MX"/>
              </w:rPr>
            </w:pPr>
            <w:r w:rsidRPr="0063236A">
              <w:rPr>
                <w:rFonts w:ascii="Arial" w:hAnsi="Arial" w:cs="Arial"/>
                <w:sz w:val="20"/>
                <w:szCs w:val="20"/>
                <w:lang w:val="es-MX"/>
              </w:rPr>
              <w:t>3</w:t>
            </w:r>
          </w:p>
        </w:tc>
      </w:tr>
      <w:tr w:rsidR="00A164E2" w:rsidRPr="0063236A">
        <w:tc>
          <w:tcPr>
            <w:tcW w:w="7717" w:type="dxa"/>
            <w:shd w:val="clear" w:color="auto" w:fill="auto"/>
          </w:tcPr>
          <w:p w:rsidR="00A164E2" w:rsidRPr="0063236A" w:rsidRDefault="00A164E2">
            <w:pPr>
              <w:snapToGrid w:val="0"/>
              <w:rPr>
                <w:rFonts w:ascii="Arial" w:hAnsi="Arial" w:cs="Arial"/>
                <w:sz w:val="20"/>
                <w:szCs w:val="20"/>
                <w:lang w:val="es-MX"/>
              </w:rPr>
            </w:pPr>
            <w:r w:rsidRPr="0063236A">
              <w:rPr>
                <w:rFonts w:ascii="Arial" w:hAnsi="Arial" w:cs="Arial"/>
                <w:sz w:val="20"/>
                <w:szCs w:val="20"/>
                <w:lang w:val="es-MX"/>
              </w:rPr>
              <w:t xml:space="preserve">     2.1 Mitigación</w:t>
            </w:r>
          </w:p>
        </w:tc>
        <w:tc>
          <w:tcPr>
            <w:tcW w:w="927" w:type="dxa"/>
            <w:shd w:val="clear" w:color="auto" w:fill="auto"/>
          </w:tcPr>
          <w:p w:rsidR="00A164E2" w:rsidRPr="0063236A" w:rsidRDefault="00A164E2">
            <w:pPr>
              <w:snapToGrid w:val="0"/>
              <w:jc w:val="center"/>
              <w:rPr>
                <w:rFonts w:ascii="Arial" w:hAnsi="Arial" w:cs="Arial"/>
                <w:sz w:val="20"/>
                <w:szCs w:val="20"/>
                <w:lang w:val="es-MX"/>
              </w:rPr>
            </w:pPr>
            <w:r w:rsidRPr="0063236A">
              <w:rPr>
                <w:rFonts w:ascii="Arial" w:hAnsi="Arial" w:cs="Arial"/>
                <w:sz w:val="20"/>
                <w:szCs w:val="20"/>
                <w:lang w:val="es-MX"/>
              </w:rPr>
              <w:t>4</w:t>
            </w:r>
          </w:p>
        </w:tc>
      </w:tr>
      <w:tr w:rsidR="00A164E2" w:rsidRPr="0063236A">
        <w:tc>
          <w:tcPr>
            <w:tcW w:w="7717" w:type="dxa"/>
            <w:shd w:val="clear" w:color="auto" w:fill="auto"/>
          </w:tcPr>
          <w:p w:rsidR="00A164E2" w:rsidRPr="0063236A" w:rsidRDefault="00A164E2">
            <w:pPr>
              <w:snapToGrid w:val="0"/>
              <w:rPr>
                <w:rFonts w:ascii="Arial" w:hAnsi="Arial" w:cs="Arial"/>
                <w:sz w:val="20"/>
                <w:szCs w:val="20"/>
                <w:lang w:val="es-MX"/>
              </w:rPr>
            </w:pPr>
            <w:r w:rsidRPr="0063236A">
              <w:rPr>
                <w:rFonts w:ascii="Arial" w:hAnsi="Arial" w:cs="Arial"/>
                <w:sz w:val="20"/>
                <w:szCs w:val="20"/>
                <w:lang w:val="es-MX"/>
              </w:rPr>
              <w:t xml:space="preserve">     2.2 Adaptación</w:t>
            </w:r>
          </w:p>
        </w:tc>
        <w:tc>
          <w:tcPr>
            <w:tcW w:w="927" w:type="dxa"/>
            <w:shd w:val="clear" w:color="auto" w:fill="auto"/>
          </w:tcPr>
          <w:p w:rsidR="00A164E2" w:rsidRPr="0063236A" w:rsidRDefault="00A164E2">
            <w:pPr>
              <w:snapToGrid w:val="0"/>
              <w:jc w:val="center"/>
              <w:rPr>
                <w:rFonts w:ascii="Arial" w:hAnsi="Arial" w:cs="Arial"/>
                <w:sz w:val="20"/>
                <w:szCs w:val="20"/>
                <w:lang w:val="es-MX"/>
              </w:rPr>
            </w:pPr>
            <w:r w:rsidRPr="0063236A">
              <w:rPr>
                <w:rFonts w:ascii="Arial" w:hAnsi="Arial" w:cs="Arial"/>
                <w:sz w:val="20"/>
                <w:szCs w:val="20"/>
                <w:lang w:val="es-MX"/>
              </w:rPr>
              <w:t>6</w:t>
            </w:r>
          </w:p>
        </w:tc>
      </w:tr>
      <w:tr w:rsidR="00A164E2" w:rsidRPr="0063236A">
        <w:tc>
          <w:tcPr>
            <w:tcW w:w="7717" w:type="dxa"/>
            <w:shd w:val="clear" w:color="auto" w:fill="auto"/>
          </w:tcPr>
          <w:p w:rsidR="00A164E2" w:rsidRPr="0063236A" w:rsidRDefault="00A164E2">
            <w:pPr>
              <w:snapToGrid w:val="0"/>
              <w:spacing w:line="480" w:lineRule="auto"/>
              <w:rPr>
                <w:rFonts w:ascii="Arial" w:hAnsi="Arial" w:cs="Arial"/>
                <w:sz w:val="20"/>
                <w:szCs w:val="20"/>
                <w:lang w:val="es-MX"/>
              </w:rPr>
            </w:pPr>
            <w:r w:rsidRPr="0063236A">
              <w:rPr>
                <w:rFonts w:ascii="Arial" w:hAnsi="Arial" w:cs="Arial"/>
                <w:sz w:val="20"/>
                <w:szCs w:val="20"/>
                <w:lang w:val="es-MX"/>
              </w:rPr>
              <w:t>3. Objetivo de la categoría</w:t>
            </w:r>
          </w:p>
        </w:tc>
        <w:tc>
          <w:tcPr>
            <w:tcW w:w="927" w:type="dxa"/>
            <w:shd w:val="clear" w:color="auto" w:fill="auto"/>
          </w:tcPr>
          <w:p w:rsidR="00A164E2" w:rsidRPr="0063236A" w:rsidRDefault="00A164E2">
            <w:pPr>
              <w:snapToGrid w:val="0"/>
              <w:spacing w:line="480" w:lineRule="auto"/>
              <w:jc w:val="center"/>
              <w:rPr>
                <w:rFonts w:ascii="Arial" w:hAnsi="Arial" w:cs="Arial"/>
                <w:sz w:val="20"/>
                <w:szCs w:val="20"/>
                <w:lang w:val="es-MX"/>
              </w:rPr>
            </w:pPr>
            <w:r w:rsidRPr="0063236A">
              <w:rPr>
                <w:rFonts w:ascii="Arial" w:hAnsi="Arial" w:cs="Arial"/>
                <w:sz w:val="20"/>
                <w:szCs w:val="20"/>
                <w:lang w:val="es-MX"/>
              </w:rPr>
              <w:t>6</w:t>
            </w:r>
          </w:p>
        </w:tc>
      </w:tr>
      <w:tr w:rsidR="00A164E2" w:rsidRPr="0063236A">
        <w:tc>
          <w:tcPr>
            <w:tcW w:w="7717" w:type="dxa"/>
            <w:shd w:val="clear" w:color="auto" w:fill="auto"/>
          </w:tcPr>
          <w:p w:rsidR="00A164E2" w:rsidRPr="0063236A" w:rsidRDefault="00A164E2">
            <w:pPr>
              <w:snapToGrid w:val="0"/>
              <w:spacing w:line="480" w:lineRule="auto"/>
              <w:rPr>
                <w:rFonts w:ascii="Arial" w:hAnsi="Arial" w:cs="Arial"/>
                <w:sz w:val="20"/>
                <w:szCs w:val="20"/>
                <w:lang w:val="es-MX"/>
              </w:rPr>
            </w:pPr>
            <w:r w:rsidRPr="0063236A">
              <w:rPr>
                <w:rFonts w:ascii="Arial" w:hAnsi="Arial" w:cs="Arial"/>
                <w:sz w:val="20"/>
                <w:szCs w:val="20"/>
                <w:lang w:val="es-MX"/>
              </w:rPr>
              <w:t>4. Variedades de la categoría</w:t>
            </w:r>
          </w:p>
        </w:tc>
        <w:tc>
          <w:tcPr>
            <w:tcW w:w="927" w:type="dxa"/>
            <w:shd w:val="clear" w:color="auto" w:fill="auto"/>
          </w:tcPr>
          <w:p w:rsidR="00A164E2" w:rsidRPr="0063236A" w:rsidRDefault="00A164E2">
            <w:pPr>
              <w:snapToGrid w:val="0"/>
              <w:spacing w:line="480" w:lineRule="auto"/>
              <w:jc w:val="center"/>
              <w:rPr>
                <w:rFonts w:ascii="Arial" w:hAnsi="Arial" w:cs="Arial"/>
                <w:sz w:val="20"/>
                <w:szCs w:val="20"/>
                <w:lang w:val="es-MX"/>
              </w:rPr>
            </w:pPr>
            <w:r w:rsidRPr="0063236A">
              <w:rPr>
                <w:rFonts w:ascii="Arial" w:hAnsi="Arial" w:cs="Arial"/>
                <w:sz w:val="20"/>
                <w:szCs w:val="20"/>
                <w:lang w:val="es-MX"/>
              </w:rPr>
              <w:t>6</w:t>
            </w:r>
          </w:p>
        </w:tc>
      </w:tr>
      <w:tr w:rsidR="00A164E2" w:rsidRPr="0063236A">
        <w:tc>
          <w:tcPr>
            <w:tcW w:w="7717" w:type="dxa"/>
            <w:shd w:val="clear" w:color="auto" w:fill="auto"/>
          </w:tcPr>
          <w:p w:rsidR="00A164E2" w:rsidRPr="0063236A" w:rsidRDefault="00A164E2">
            <w:pPr>
              <w:snapToGrid w:val="0"/>
              <w:rPr>
                <w:rFonts w:ascii="Arial" w:hAnsi="Arial" w:cs="Arial"/>
                <w:sz w:val="20"/>
                <w:szCs w:val="20"/>
                <w:lang w:val="es-MX"/>
              </w:rPr>
            </w:pPr>
            <w:r w:rsidRPr="0063236A">
              <w:rPr>
                <w:rFonts w:ascii="Arial" w:hAnsi="Arial" w:cs="Arial"/>
                <w:sz w:val="20"/>
                <w:szCs w:val="20"/>
                <w:lang w:val="es-MX"/>
              </w:rPr>
              <w:t xml:space="preserve">     4.1 Variedad de la Adaptacion parámetros.</w:t>
            </w:r>
          </w:p>
        </w:tc>
        <w:tc>
          <w:tcPr>
            <w:tcW w:w="927" w:type="dxa"/>
            <w:shd w:val="clear" w:color="auto" w:fill="auto"/>
          </w:tcPr>
          <w:p w:rsidR="00A164E2" w:rsidRPr="0063236A" w:rsidRDefault="00A164E2">
            <w:pPr>
              <w:snapToGrid w:val="0"/>
              <w:jc w:val="center"/>
              <w:rPr>
                <w:rFonts w:ascii="Arial" w:hAnsi="Arial" w:cs="Arial"/>
                <w:sz w:val="20"/>
                <w:szCs w:val="20"/>
                <w:lang w:val="es-MX"/>
              </w:rPr>
            </w:pPr>
            <w:r w:rsidRPr="0063236A">
              <w:rPr>
                <w:rFonts w:ascii="Arial" w:hAnsi="Arial" w:cs="Arial"/>
                <w:sz w:val="20"/>
                <w:szCs w:val="20"/>
                <w:lang w:val="es-MX"/>
              </w:rPr>
              <w:t>7</w:t>
            </w:r>
          </w:p>
        </w:tc>
      </w:tr>
      <w:tr w:rsidR="00A164E2" w:rsidRPr="0063236A">
        <w:tc>
          <w:tcPr>
            <w:tcW w:w="7717" w:type="dxa"/>
            <w:shd w:val="clear" w:color="auto" w:fill="auto"/>
          </w:tcPr>
          <w:p w:rsidR="00A164E2" w:rsidRPr="0063236A" w:rsidRDefault="00A164E2">
            <w:pPr>
              <w:snapToGrid w:val="0"/>
              <w:rPr>
                <w:rFonts w:ascii="Arial" w:hAnsi="Arial" w:cs="Arial"/>
                <w:sz w:val="20"/>
                <w:szCs w:val="20"/>
                <w:lang w:val="es-MX"/>
              </w:rPr>
            </w:pPr>
            <w:r w:rsidRPr="0063236A">
              <w:rPr>
                <w:rFonts w:ascii="Arial" w:hAnsi="Arial" w:cs="Arial"/>
                <w:sz w:val="20"/>
                <w:szCs w:val="20"/>
                <w:lang w:val="es-MX"/>
              </w:rPr>
              <w:t xml:space="preserve">     4.2 Desglose de los parámetros</w:t>
            </w:r>
          </w:p>
        </w:tc>
        <w:tc>
          <w:tcPr>
            <w:tcW w:w="927" w:type="dxa"/>
            <w:shd w:val="clear" w:color="auto" w:fill="auto"/>
          </w:tcPr>
          <w:p w:rsidR="00A164E2" w:rsidRPr="0063236A" w:rsidRDefault="00A164E2">
            <w:pPr>
              <w:snapToGrid w:val="0"/>
              <w:jc w:val="center"/>
              <w:rPr>
                <w:rFonts w:ascii="Arial" w:hAnsi="Arial" w:cs="Arial"/>
                <w:sz w:val="20"/>
                <w:szCs w:val="20"/>
                <w:lang w:val="es-MX"/>
              </w:rPr>
            </w:pPr>
            <w:r w:rsidRPr="0063236A">
              <w:rPr>
                <w:rFonts w:ascii="Arial" w:hAnsi="Arial" w:cs="Arial"/>
                <w:sz w:val="20"/>
                <w:szCs w:val="20"/>
                <w:lang w:val="es-MX"/>
              </w:rPr>
              <w:t>7</w:t>
            </w:r>
          </w:p>
        </w:tc>
      </w:tr>
      <w:tr w:rsidR="00A164E2" w:rsidRPr="0063236A">
        <w:tc>
          <w:tcPr>
            <w:tcW w:w="7717" w:type="dxa"/>
            <w:shd w:val="clear" w:color="auto" w:fill="auto"/>
          </w:tcPr>
          <w:p w:rsidR="00A164E2" w:rsidRPr="0063236A" w:rsidRDefault="00A164E2">
            <w:pPr>
              <w:snapToGrid w:val="0"/>
              <w:rPr>
                <w:rFonts w:ascii="Arial" w:hAnsi="Arial" w:cs="Arial"/>
                <w:sz w:val="20"/>
                <w:szCs w:val="20"/>
                <w:lang w:val="es-MX"/>
              </w:rPr>
            </w:pPr>
            <w:r w:rsidRPr="0063236A">
              <w:rPr>
                <w:rFonts w:ascii="Arial" w:hAnsi="Arial" w:cs="Arial"/>
                <w:sz w:val="20"/>
                <w:szCs w:val="20"/>
                <w:lang w:val="es-MX"/>
              </w:rPr>
              <w:t xml:space="preserve">           4.2.1 Calidad y cantidad del agua para uso agropecuario</w:t>
            </w:r>
          </w:p>
        </w:tc>
        <w:tc>
          <w:tcPr>
            <w:tcW w:w="927" w:type="dxa"/>
            <w:shd w:val="clear" w:color="auto" w:fill="auto"/>
          </w:tcPr>
          <w:p w:rsidR="00A164E2" w:rsidRPr="0063236A" w:rsidRDefault="00A164E2">
            <w:pPr>
              <w:snapToGrid w:val="0"/>
              <w:jc w:val="center"/>
              <w:rPr>
                <w:rFonts w:ascii="Arial" w:hAnsi="Arial" w:cs="Arial"/>
                <w:sz w:val="20"/>
                <w:szCs w:val="20"/>
                <w:lang w:val="es-MX"/>
              </w:rPr>
            </w:pPr>
            <w:r w:rsidRPr="0063236A">
              <w:rPr>
                <w:rFonts w:ascii="Arial" w:hAnsi="Arial" w:cs="Arial"/>
                <w:sz w:val="20"/>
                <w:szCs w:val="20"/>
                <w:lang w:val="es-MX"/>
              </w:rPr>
              <w:t>7</w:t>
            </w:r>
          </w:p>
        </w:tc>
      </w:tr>
      <w:tr w:rsidR="00A164E2" w:rsidRPr="0063236A">
        <w:tc>
          <w:tcPr>
            <w:tcW w:w="7717" w:type="dxa"/>
            <w:shd w:val="clear" w:color="auto" w:fill="auto"/>
          </w:tcPr>
          <w:p w:rsidR="00A164E2" w:rsidRPr="0063236A" w:rsidRDefault="00A164E2">
            <w:pPr>
              <w:snapToGrid w:val="0"/>
              <w:rPr>
                <w:rFonts w:ascii="Arial" w:hAnsi="Arial" w:cs="Arial"/>
                <w:sz w:val="20"/>
                <w:szCs w:val="20"/>
                <w:lang w:val="es-MX"/>
              </w:rPr>
            </w:pPr>
            <w:r w:rsidRPr="0063236A">
              <w:rPr>
                <w:rFonts w:ascii="Arial" w:hAnsi="Arial" w:cs="Arial"/>
                <w:sz w:val="20"/>
                <w:szCs w:val="20"/>
                <w:lang w:val="es-MX"/>
              </w:rPr>
              <w:t xml:space="preserve">           4.2.2 Manejo y conservación de suelos</w:t>
            </w:r>
          </w:p>
        </w:tc>
        <w:tc>
          <w:tcPr>
            <w:tcW w:w="927" w:type="dxa"/>
            <w:shd w:val="clear" w:color="auto" w:fill="auto"/>
          </w:tcPr>
          <w:p w:rsidR="00A164E2" w:rsidRPr="0063236A" w:rsidRDefault="00A164E2">
            <w:pPr>
              <w:snapToGrid w:val="0"/>
              <w:jc w:val="center"/>
              <w:rPr>
                <w:rFonts w:ascii="Arial" w:hAnsi="Arial" w:cs="Arial"/>
                <w:sz w:val="20"/>
                <w:szCs w:val="20"/>
                <w:lang w:val="es-MX"/>
              </w:rPr>
            </w:pPr>
            <w:r w:rsidRPr="0063236A">
              <w:rPr>
                <w:rFonts w:ascii="Arial" w:hAnsi="Arial" w:cs="Arial"/>
                <w:sz w:val="20"/>
                <w:szCs w:val="20"/>
                <w:lang w:val="es-MX"/>
              </w:rPr>
              <w:t>8</w:t>
            </w:r>
          </w:p>
        </w:tc>
      </w:tr>
      <w:tr w:rsidR="00A164E2" w:rsidRPr="0063236A">
        <w:tc>
          <w:tcPr>
            <w:tcW w:w="7717" w:type="dxa"/>
            <w:shd w:val="clear" w:color="auto" w:fill="auto"/>
          </w:tcPr>
          <w:p w:rsidR="00A164E2" w:rsidRPr="0063236A" w:rsidRDefault="00A164E2">
            <w:pPr>
              <w:snapToGrid w:val="0"/>
              <w:rPr>
                <w:rFonts w:ascii="Arial" w:hAnsi="Arial" w:cs="Arial"/>
                <w:sz w:val="20"/>
                <w:szCs w:val="20"/>
                <w:lang w:val="es-MX"/>
              </w:rPr>
            </w:pPr>
            <w:r w:rsidRPr="0063236A">
              <w:rPr>
                <w:rFonts w:ascii="Arial" w:hAnsi="Arial" w:cs="Arial"/>
                <w:sz w:val="20"/>
                <w:szCs w:val="20"/>
                <w:lang w:val="es-MX"/>
              </w:rPr>
              <w:t xml:space="preserve">           4.2.3 Uso y manejo de agroquímicos sinteticos, bio-insumos y                                                           productos veterinarios.</w:t>
            </w:r>
          </w:p>
        </w:tc>
        <w:tc>
          <w:tcPr>
            <w:tcW w:w="927" w:type="dxa"/>
            <w:shd w:val="clear" w:color="auto" w:fill="auto"/>
          </w:tcPr>
          <w:p w:rsidR="00A164E2" w:rsidRPr="0063236A" w:rsidRDefault="00A164E2">
            <w:pPr>
              <w:snapToGrid w:val="0"/>
              <w:jc w:val="center"/>
              <w:rPr>
                <w:rFonts w:ascii="Arial" w:hAnsi="Arial" w:cs="Arial"/>
                <w:sz w:val="20"/>
                <w:szCs w:val="20"/>
                <w:lang w:val="es-MX"/>
              </w:rPr>
            </w:pPr>
            <w:r w:rsidRPr="0063236A">
              <w:rPr>
                <w:rFonts w:ascii="Arial" w:hAnsi="Arial" w:cs="Arial"/>
                <w:sz w:val="20"/>
                <w:szCs w:val="20"/>
                <w:lang w:val="es-MX"/>
              </w:rPr>
              <w:t>8</w:t>
            </w:r>
          </w:p>
        </w:tc>
      </w:tr>
      <w:tr w:rsidR="00A164E2" w:rsidRPr="0063236A">
        <w:tc>
          <w:tcPr>
            <w:tcW w:w="7717" w:type="dxa"/>
            <w:shd w:val="clear" w:color="auto" w:fill="auto"/>
          </w:tcPr>
          <w:p w:rsidR="00A164E2" w:rsidRPr="0063236A" w:rsidRDefault="00A164E2">
            <w:pPr>
              <w:snapToGrid w:val="0"/>
              <w:rPr>
                <w:rFonts w:ascii="Arial" w:hAnsi="Arial" w:cs="Arial"/>
                <w:sz w:val="20"/>
                <w:szCs w:val="20"/>
                <w:lang w:val="es-MX"/>
              </w:rPr>
            </w:pPr>
            <w:r w:rsidRPr="0063236A">
              <w:rPr>
                <w:rFonts w:ascii="Arial" w:hAnsi="Arial" w:cs="Arial"/>
                <w:sz w:val="20"/>
                <w:szCs w:val="20"/>
                <w:lang w:val="es-MX"/>
              </w:rPr>
              <w:t xml:space="preserve">           4.2.4 Aspectos de Proyeccion Socio Empresarial</w:t>
            </w:r>
          </w:p>
        </w:tc>
        <w:tc>
          <w:tcPr>
            <w:tcW w:w="927" w:type="dxa"/>
            <w:shd w:val="clear" w:color="auto" w:fill="auto"/>
          </w:tcPr>
          <w:p w:rsidR="00A164E2" w:rsidRPr="0063236A" w:rsidRDefault="00A164E2">
            <w:pPr>
              <w:snapToGrid w:val="0"/>
              <w:jc w:val="center"/>
              <w:rPr>
                <w:rFonts w:ascii="Arial" w:hAnsi="Arial" w:cs="Arial"/>
                <w:sz w:val="20"/>
                <w:szCs w:val="20"/>
                <w:lang w:val="es-MX"/>
              </w:rPr>
            </w:pPr>
            <w:r w:rsidRPr="0063236A">
              <w:rPr>
                <w:rFonts w:ascii="Arial" w:hAnsi="Arial" w:cs="Arial"/>
                <w:sz w:val="20"/>
                <w:szCs w:val="20"/>
                <w:lang w:val="es-MX"/>
              </w:rPr>
              <w:t>9</w:t>
            </w:r>
          </w:p>
        </w:tc>
      </w:tr>
      <w:tr w:rsidR="00A164E2" w:rsidRPr="0063236A">
        <w:tc>
          <w:tcPr>
            <w:tcW w:w="7717" w:type="dxa"/>
            <w:shd w:val="clear" w:color="auto" w:fill="auto"/>
          </w:tcPr>
          <w:p w:rsidR="00A164E2" w:rsidRPr="0063236A" w:rsidRDefault="00A164E2">
            <w:pPr>
              <w:snapToGrid w:val="0"/>
              <w:ind w:left="709" w:hanging="709"/>
              <w:rPr>
                <w:rFonts w:ascii="Arial" w:hAnsi="Arial" w:cs="Arial"/>
                <w:sz w:val="20"/>
                <w:szCs w:val="20"/>
                <w:lang w:val="es-MX"/>
              </w:rPr>
            </w:pPr>
            <w:r w:rsidRPr="0063236A">
              <w:rPr>
                <w:rFonts w:ascii="Arial" w:hAnsi="Arial" w:cs="Arial"/>
                <w:sz w:val="20"/>
                <w:szCs w:val="20"/>
                <w:lang w:val="es-MX"/>
              </w:rPr>
              <w:t xml:space="preserve">           4.2.5 Disposición final de residuos sólidos y líquidos</w:t>
            </w:r>
          </w:p>
        </w:tc>
        <w:tc>
          <w:tcPr>
            <w:tcW w:w="927" w:type="dxa"/>
            <w:shd w:val="clear" w:color="auto" w:fill="auto"/>
          </w:tcPr>
          <w:p w:rsidR="00A164E2" w:rsidRPr="0063236A" w:rsidRDefault="00A164E2">
            <w:pPr>
              <w:snapToGrid w:val="0"/>
              <w:jc w:val="center"/>
              <w:rPr>
                <w:rFonts w:ascii="Arial" w:hAnsi="Arial" w:cs="Arial"/>
                <w:sz w:val="20"/>
                <w:szCs w:val="20"/>
                <w:lang w:val="es-MX"/>
              </w:rPr>
            </w:pPr>
            <w:r w:rsidRPr="0063236A">
              <w:rPr>
                <w:rFonts w:ascii="Arial" w:hAnsi="Arial" w:cs="Arial"/>
                <w:sz w:val="20"/>
                <w:szCs w:val="20"/>
                <w:lang w:val="es-MX"/>
              </w:rPr>
              <w:t>9</w:t>
            </w:r>
          </w:p>
        </w:tc>
      </w:tr>
      <w:tr w:rsidR="00A164E2" w:rsidRPr="0063236A">
        <w:tc>
          <w:tcPr>
            <w:tcW w:w="7717" w:type="dxa"/>
            <w:shd w:val="clear" w:color="auto" w:fill="auto"/>
          </w:tcPr>
          <w:p w:rsidR="00A164E2" w:rsidRPr="0063236A" w:rsidRDefault="00A164E2">
            <w:pPr>
              <w:snapToGrid w:val="0"/>
              <w:rPr>
                <w:rFonts w:ascii="Arial" w:hAnsi="Arial" w:cs="Arial"/>
                <w:sz w:val="20"/>
                <w:szCs w:val="20"/>
                <w:lang w:val="es-MX"/>
              </w:rPr>
            </w:pPr>
            <w:r w:rsidRPr="0063236A">
              <w:rPr>
                <w:rFonts w:ascii="Arial" w:hAnsi="Arial" w:cs="Arial"/>
                <w:sz w:val="20"/>
                <w:szCs w:val="20"/>
                <w:lang w:val="es-MX"/>
              </w:rPr>
              <w:t xml:space="preserve">           4.2.6 Gestión Ambiental para la adaptación ante los efectos del Cambio Climático.</w:t>
            </w:r>
          </w:p>
        </w:tc>
        <w:tc>
          <w:tcPr>
            <w:tcW w:w="927" w:type="dxa"/>
            <w:shd w:val="clear" w:color="auto" w:fill="auto"/>
          </w:tcPr>
          <w:p w:rsidR="00A164E2" w:rsidRPr="0063236A" w:rsidRDefault="00A164E2">
            <w:pPr>
              <w:snapToGrid w:val="0"/>
              <w:jc w:val="center"/>
              <w:rPr>
                <w:rFonts w:ascii="Arial" w:hAnsi="Arial" w:cs="Arial"/>
                <w:sz w:val="20"/>
                <w:szCs w:val="20"/>
                <w:lang w:val="es-MX"/>
              </w:rPr>
            </w:pPr>
            <w:r w:rsidRPr="0063236A">
              <w:rPr>
                <w:rFonts w:ascii="Arial" w:hAnsi="Arial" w:cs="Arial"/>
                <w:sz w:val="20"/>
                <w:szCs w:val="20"/>
                <w:lang w:val="es-MX"/>
              </w:rPr>
              <w:t>9</w:t>
            </w:r>
          </w:p>
        </w:tc>
      </w:tr>
      <w:tr w:rsidR="00A164E2" w:rsidRPr="0063236A">
        <w:tc>
          <w:tcPr>
            <w:tcW w:w="7717" w:type="dxa"/>
            <w:shd w:val="clear" w:color="auto" w:fill="auto"/>
          </w:tcPr>
          <w:p w:rsidR="00A164E2" w:rsidRPr="0063236A" w:rsidRDefault="00A164E2">
            <w:pPr>
              <w:snapToGrid w:val="0"/>
              <w:spacing w:line="480" w:lineRule="auto"/>
              <w:rPr>
                <w:rFonts w:ascii="Arial" w:hAnsi="Arial" w:cs="Arial"/>
                <w:sz w:val="20"/>
                <w:szCs w:val="20"/>
                <w:lang w:val="es-MX"/>
              </w:rPr>
            </w:pPr>
            <w:r w:rsidRPr="0063236A">
              <w:rPr>
                <w:rFonts w:ascii="Arial" w:hAnsi="Arial" w:cs="Arial"/>
                <w:sz w:val="20"/>
                <w:szCs w:val="20"/>
                <w:lang w:val="es-MX"/>
              </w:rPr>
              <w:t>5. Definición de posibles participantes</w:t>
            </w:r>
          </w:p>
        </w:tc>
        <w:tc>
          <w:tcPr>
            <w:tcW w:w="927" w:type="dxa"/>
            <w:shd w:val="clear" w:color="auto" w:fill="auto"/>
          </w:tcPr>
          <w:p w:rsidR="00A164E2" w:rsidRPr="0063236A" w:rsidRDefault="00A164E2">
            <w:pPr>
              <w:snapToGrid w:val="0"/>
              <w:spacing w:line="480" w:lineRule="auto"/>
              <w:jc w:val="center"/>
              <w:rPr>
                <w:rFonts w:ascii="Arial" w:hAnsi="Arial" w:cs="Arial"/>
                <w:sz w:val="20"/>
                <w:szCs w:val="20"/>
                <w:lang w:val="es-MX"/>
              </w:rPr>
            </w:pPr>
            <w:r w:rsidRPr="0063236A">
              <w:rPr>
                <w:rFonts w:ascii="Arial" w:hAnsi="Arial" w:cs="Arial"/>
                <w:sz w:val="20"/>
                <w:szCs w:val="20"/>
                <w:lang w:val="es-MX"/>
              </w:rPr>
              <w:t>10</w:t>
            </w:r>
          </w:p>
        </w:tc>
      </w:tr>
      <w:tr w:rsidR="00A164E2" w:rsidRPr="0063236A">
        <w:tc>
          <w:tcPr>
            <w:tcW w:w="7717" w:type="dxa"/>
            <w:shd w:val="clear" w:color="auto" w:fill="auto"/>
          </w:tcPr>
          <w:p w:rsidR="00A164E2" w:rsidRPr="0063236A" w:rsidRDefault="00A164E2">
            <w:pPr>
              <w:snapToGrid w:val="0"/>
              <w:rPr>
                <w:rFonts w:ascii="Arial" w:hAnsi="Arial" w:cs="Arial"/>
                <w:sz w:val="20"/>
                <w:szCs w:val="20"/>
                <w:lang w:val="es-MX"/>
              </w:rPr>
            </w:pPr>
            <w:r w:rsidRPr="0063236A">
              <w:rPr>
                <w:rFonts w:ascii="Arial" w:hAnsi="Arial" w:cs="Arial"/>
                <w:sz w:val="20"/>
                <w:szCs w:val="20"/>
                <w:lang w:val="es-MX"/>
              </w:rPr>
              <w:t xml:space="preserve">     5.1 Variedad de adaptación al cambio climático</w:t>
            </w:r>
          </w:p>
        </w:tc>
        <w:tc>
          <w:tcPr>
            <w:tcW w:w="927" w:type="dxa"/>
            <w:shd w:val="clear" w:color="auto" w:fill="auto"/>
          </w:tcPr>
          <w:p w:rsidR="00A164E2" w:rsidRPr="0063236A" w:rsidRDefault="00A164E2">
            <w:pPr>
              <w:snapToGrid w:val="0"/>
              <w:jc w:val="center"/>
              <w:rPr>
                <w:rFonts w:ascii="Arial" w:hAnsi="Arial" w:cs="Arial"/>
                <w:sz w:val="20"/>
                <w:szCs w:val="20"/>
                <w:lang w:val="es-MX"/>
              </w:rPr>
            </w:pPr>
            <w:r w:rsidRPr="0063236A">
              <w:rPr>
                <w:rFonts w:ascii="Arial" w:hAnsi="Arial" w:cs="Arial"/>
                <w:sz w:val="20"/>
                <w:szCs w:val="20"/>
                <w:lang w:val="es-MX"/>
              </w:rPr>
              <w:t>10</w:t>
            </w:r>
          </w:p>
        </w:tc>
      </w:tr>
      <w:tr w:rsidR="00A164E2" w:rsidRPr="0063236A">
        <w:tc>
          <w:tcPr>
            <w:tcW w:w="7717" w:type="dxa"/>
            <w:shd w:val="clear" w:color="auto" w:fill="auto"/>
          </w:tcPr>
          <w:p w:rsidR="00A164E2" w:rsidRPr="0063236A" w:rsidRDefault="00A164E2">
            <w:pPr>
              <w:snapToGrid w:val="0"/>
              <w:spacing w:line="480" w:lineRule="auto"/>
              <w:rPr>
                <w:rFonts w:ascii="Arial" w:hAnsi="Arial" w:cs="Arial"/>
                <w:sz w:val="20"/>
                <w:szCs w:val="20"/>
                <w:lang w:val="es-MX"/>
              </w:rPr>
            </w:pPr>
            <w:r w:rsidRPr="0063236A">
              <w:rPr>
                <w:rFonts w:ascii="Arial" w:hAnsi="Arial" w:cs="Arial"/>
                <w:sz w:val="20"/>
                <w:szCs w:val="20"/>
                <w:lang w:val="es-MX"/>
              </w:rPr>
              <w:t>6. Hoja de Inscripción</w:t>
            </w:r>
          </w:p>
        </w:tc>
        <w:tc>
          <w:tcPr>
            <w:tcW w:w="927" w:type="dxa"/>
            <w:shd w:val="clear" w:color="auto" w:fill="auto"/>
          </w:tcPr>
          <w:p w:rsidR="00A164E2" w:rsidRPr="0063236A" w:rsidRDefault="00A164E2">
            <w:pPr>
              <w:snapToGrid w:val="0"/>
              <w:spacing w:line="480" w:lineRule="auto"/>
              <w:jc w:val="center"/>
              <w:rPr>
                <w:rFonts w:ascii="Arial" w:hAnsi="Arial" w:cs="Arial"/>
                <w:sz w:val="20"/>
                <w:szCs w:val="20"/>
                <w:lang w:val="es-MX"/>
              </w:rPr>
            </w:pPr>
            <w:r w:rsidRPr="0063236A">
              <w:rPr>
                <w:rFonts w:ascii="Arial" w:hAnsi="Arial" w:cs="Arial"/>
                <w:sz w:val="20"/>
                <w:szCs w:val="20"/>
                <w:lang w:val="es-MX"/>
              </w:rPr>
              <w:t>10</w:t>
            </w:r>
          </w:p>
        </w:tc>
      </w:tr>
      <w:tr w:rsidR="00A164E2" w:rsidRPr="0063236A">
        <w:tc>
          <w:tcPr>
            <w:tcW w:w="7717" w:type="dxa"/>
            <w:shd w:val="clear" w:color="auto" w:fill="auto"/>
          </w:tcPr>
          <w:p w:rsidR="00A164E2" w:rsidRPr="0063236A" w:rsidRDefault="00A164E2">
            <w:pPr>
              <w:snapToGrid w:val="0"/>
              <w:spacing w:line="480" w:lineRule="auto"/>
              <w:rPr>
                <w:rFonts w:ascii="Arial" w:hAnsi="Arial" w:cs="Arial"/>
                <w:sz w:val="20"/>
                <w:szCs w:val="20"/>
                <w:lang w:val="es-MX"/>
              </w:rPr>
            </w:pPr>
            <w:r w:rsidRPr="0063236A">
              <w:rPr>
                <w:rFonts w:ascii="Arial" w:hAnsi="Arial" w:cs="Arial"/>
                <w:sz w:val="20"/>
                <w:szCs w:val="20"/>
                <w:lang w:val="es-MX"/>
              </w:rPr>
              <w:t>7. Conformación del Comité Local Pro Bandera Azul Ecológica</w:t>
            </w:r>
          </w:p>
        </w:tc>
        <w:tc>
          <w:tcPr>
            <w:tcW w:w="927" w:type="dxa"/>
            <w:shd w:val="clear" w:color="auto" w:fill="auto"/>
          </w:tcPr>
          <w:p w:rsidR="00A164E2" w:rsidRPr="0063236A" w:rsidRDefault="00A164E2">
            <w:pPr>
              <w:snapToGrid w:val="0"/>
              <w:spacing w:line="480" w:lineRule="auto"/>
              <w:jc w:val="center"/>
              <w:rPr>
                <w:rFonts w:ascii="Arial" w:hAnsi="Arial" w:cs="Arial"/>
                <w:sz w:val="20"/>
                <w:szCs w:val="20"/>
                <w:lang w:val="es-MX"/>
              </w:rPr>
            </w:pPr>
            <w:r w:rsidRPr="0063236A">
              <w:rPr>
                <w:rFonts w:ascii="Arial" w:hAnsi="Arial" w:cs="Arial"/>
                <w:sz w:val="20"/>
                <w:szCs w:val="20"/>
                <w:lang w:val="es-MX"/>
              </w:rPr>
              <w:t>11</w:t>
            </w:r>
          </w:p>
        </w:tc>
      </w:tr>
      <w:tr w:rsidR="00A164E2" w:rsidRPr="0063236A">
        <w:tc>
          <w:tcPr>
            <w:tcW w:w="7717" w:type="dxa"/>
            <w:shd w:val="clear" w:color="auto" w:fill="auto"/>
          </w:tcPr>
          <w:p w:rsidR="00A164E2" w:rsidRPr="0063236A" w:rsidRDefault="00A164E2">
            <w:pPr>
              <w:snapToGrid w:val="0"/>
              <w:spacing w:line="480" w:lineRule="auto"/>
              <w:rPr>
                <w:rFonts w:ascii="Arial" w:hAnsi="Arial" w:cs="Arial"/>
                <w:sz w:val="20"/>
                <w:szCs w:val="20"/>
                <w:lang w:val="es-MX"/>
              </w:rPr>
            </w:pPr>
            <w:r w:rsidRPr="0063236A">
              <w:rPr>
                <w:rFonts w:ascii="Arial" w:hAnsi="Arial" w:cs="Arial"/>
                <w:sz w:val="20"/>
                <w:szCs w:val="20"/>
                <w:lang w:val="es-MX"/>
              </w:rPr>
              <w:t>8. Diagnóstico inicial</w:t>
            </w:r>
          </w:p>
        </w:tc>
        <w:tc>
          <w:tcPr>
            <w:tcW w:w="927" w:type="dxa"/>
            <w:shd w:val="clear" w:color="auto" w:fill="auto"/>
          </w:tcPr>
          <w:p w:rsidR="00A164E2" w:rsidRPr="0063236A" w:rsidRDefault="00A164E2">
            <w:pPr>
              <w:snapToGrid w:val="0"/>
              <w:spacing w:line="480" w:lineRule="auto"/>
              <w:jc w:val="center"/>
              <w:rPr>
                <w:rFonts w:ascii="Arial" w:hAnsi="Arial" w:cs="Arial"/>
                <w:sz w:val="20"/>
                <w:szCs w:val="20"/>
                <w:lang w:val="es-MX"/>
              </w:rPr>
            </w:pPr>
            <w:r w:rsidRPr="0063236A">
              <w:rPr>
                <w:rFonts w:ascii="Arial" w:hAnsi="Arial" w:cs="Arial"/>
                <w:sz w:val="20"/>
                <w:szCs w:val="20"/>
                <w:lang w:val="es-MX"/>
              </w:rPr>
              <w:t>11</w:t>
            </w:r>
          </w:p>
        </w:tc>
      </w:tr>
      <w:tr w:rsidR="00A164E2" w:rsidRPr="0063236A">
        <w:tc>
          <w:tcPr>
            <w:tcW w:w="7717" w:type="dxa"/>
            <w:shd w:val="clear" w:color="auto" w:fill="auto"/>
          </w:tcPr>
          <w:p w:rsidR="00A164E2" w:rsidRPr="0063236A" w:rsidRDefault="00A164E2">
            <w:pPr>
              <w:snapToGrid w:val="0"/>
              <w:rPr>
                <w:rFonts w:ascii="Arial" w:hAnsi="Arial" w:cs="Arial"/>
                <w:sz w:val="20"/>
                <w:szCs w:val="20"/>
                <w:lang w:val="es-MX"/>
              </w:rPr>
            </w:pPr>
            <w:r w:rsidRPr="0063236A">
              <w:rPr>
                <w:rFonts w:ascii="Arial" w:hAnsi="Arial" w:cs="Arial"/>
                <w:sz w:val="20"/>
                <w:szCs w:val="20"/>
                <w:lang w:val="es-MX"/>
              </w:rPr>
              <w:t xml:space="preserve">     8.1 Variedad de adaptación</w:t>
            </w:r>
          </w:p>
        </w:tc>
        <w:tc>
          <w:tcPr>
            <w:tcW w:w="927" w:type="dxa"/>
            <w:shd w:val="clear" w:color="auto" w:fill="auto"/>
          </w:tcPr>
          <w:p w:rsidR="00A164E2" w:rsidRPr="0063236A" w:rsidRDefault="00A164E2">
            <w:pPr>
              <w:snapToGrid w:val="0"/>
              <w:jc w:val="center"/>
              <w:rPr>
                <w:rFonts w:ascii="Arial" w:hAnsi="Arial" w:cs="Arial"/>
                <w:sz w:val="20"/>
                <w:szCs w:val="20"/>
                <w:lang w:val="es-MX"/>
              </w:rPr>
            </w:pPr>
            <w:r w:rsidRPr="0063236A">
              <w:rPr>
                <w:rFonts w:ascii="Arial" w:hAnsi="Arial" w:cs="Arial"/>
                <w:sz w:val="20"/>
                <w:szCs w:val="20"/>
                <w:lang w:val="es-MX"/>
              </w:rPr>
              <w:t>11</w:t>
            </w:r>
          </w:p>
        </w:tc>
      </w:tr>
      <w:tr w:rsidR="00A164E2" w:rsidRPr="0063236A">
        <w:tc>
          <w:tcPr>
            <w:tcW w:w="7717" w:type="dxa"/>
            <w:shd w:val="clear" w:color="auto" w:fill="auto"/>
          </w:tcPr>
          <w:p w:rsidR="00A164E2" w:rsidRPr="0063236A" w:rsidRDefault="00A164E2">
            <w:pPr>
              <w:snapToGrid w:val="0"/>
              <w:spacing w:line="480" w:lineRule="auto"/>
              <w:rPr>
                <w:rFonts w:ascii="Arial" w:hAnsi="Arial" w:cs="Arial"/>
                <w:sz w:val="20"/>
                <w:szCs w:val="20"/>
                <w:lang w:val="es-MX"/>
              </w:rPr>
            </w:pPr>
            <w:r w:rsidRPr="0063236A">
              <w:rPr>
                <w:rFonts w:ascii="Arial" w:hAnsi="Arial" w:cs="Arial"/>
                <w:sz w:val="20"/>
                <w:szCs w:val="20"/>
                <w:lang w:val="es-MX"/>
              </w:rPr>
              <w:t>9. Definición del período de participación</w:t>
            </w:r>
          </w:p>
        </w:tc>
        <w:tc>
          <w:tcPr>
            <w:tcW w:w="927" w:type="dxa"/>
            <w:shd w:val="clear" w:color="auto" w:fill="auto"/>
          </w:tcPr>
          <w:p w:rsidR="00A164E2" w:rsidRPr="0063236A" w:rsidRDefault="00A164E2">
            <w:pPr>
              <w:snapToGrid w:val="0"/>
              <w:spacing w:line="480" w:lineRule="auto"/>
              <w:jc w:val="center"/>
              <w:rPr>
                <w:rFonts w:ascii="Arial" w:hAnsi="Arial" w:cs="Arial"/>
                <w:sz w:val="20"/>
                <w:szCs w:val="20"/>
                <w:lang w:val="es-MX"/>
              </w:rPr>
            </w:pPr>
            <w:r w:rsidRPr="0063236A">
              <w:rPr>
                <w:rFonts w:ascii="Arial" w:hAnsi="Arial" w:cs="Arial"/>
                <w:sz w:val="20"/>
                <w:szCs w:val="20"/>
                <w:lang w:val="es-MX"/>
              </w:rPr>
              <w:t>11</w:t>
            </w:r>
          </w:p>
        </w:tc>
      </w:tr>
      <w:tr w:rsidR="00A164E2" w:rsidRPr="0063236A">
        <w:tc>
          <w:tcPr>
            <w:tcW w:w="7717" w:type="dxa"/>
            <w:shd w:val="clear" w:color="auto" w:fill="auto"/>
          </w:tcPr>
          <w:p w:rsidR="00A164E2" w:rsidRPr="0063236A" w:rsidRDefault="00A164E2">
            <w:pPr>
              <w:snapToGrid w:val="0"/>
              <w:spacing w:line="480" w:lineRule="auto"/>
              <w:rPr>
                <w:rFonts w:ascii="Arial" w:hAnsi="Arial" w:cs="Arial"/>
                <w:sz w:val="20"/>
                <w:szCs w:val="20"/>
                <w:lang w:val="es-MX"/>
              </w:rPr>
            </w:pPr>
            <w:r w:rsidRPr="0063236A">
              <w:rPr>
                <w:rFonts w:ascii="Arial" w:hAnsi="Arial" w:cs="Arial"/>
                <w:sz w:val="20"/>
                <w:szCs w:val="20"/>
                <w:lang w:val="es-MX"/>
              </w:rPr>
              <w:t>10. Gradación de las estrellas</w:t>
            </w:r>
          </w:p>
        </w:tc>
        <w:tc>
          <w:tcPr>
            <w:tcW w:w="927" w:type="dxa"/>
            <w:shd w:val="clear" w:color="auto" w:fill="auto"/>
          </w:tcPr>
          <w:p w:rsidR="00A164E2" w:rsidRPr="0063236A" w:rsidRDefault="00A164E2">
            <w:pPr>
              <w:snapToGrid w:val="0"/>
              <w:spacing w:line="480" w:lineRule="auto"/>
              <w:jc w:val="center"/>
              <w:rPr>
                <w:rFonts w:ascii="Arial" w:hAnsi="Arial" w:cs="Arial"/>
                <w:sz w:val="20"/>
                <w:szCs w:val="20"/>
                <w:lang w:val="es-MX"/>
              </w:rPr>
            </w:pPr>
            <w:r w:rsidRPr="0063236A">
              <w:rPr>
                <w:rFonts w:ascii="Arial" w:hAnsi="Arial" w:cs="Arial"/>
                <w:sz w:val="20"/>
                <w:szCs w:val="20"/>
                <w:lang w:val="es-MX"/>
              </w:rPr>
              <w:t>12</w:t>
            </w:r>
          </w:p>
        </w:tc>
      </w:tr>
      <w:tr w:rsidR="00A164E2" w:rsidRPr="0063236A">
        <w:tc>
          <w:tcPr>
            <w:tcW w:w="7717" w:type="dxa"/>
            <w:shd w:val="clear" w:color="auto" w:fill="auto"/>
          </w:tcPr>
          <w:p w:rsidR="00A164E2" w:rsidRPr="0063236A" w:rsidRDefault="00A164E2">
            <w:pPr>
              <w:snapToGrid w:val="0"/>
              <w:spacing w:line="480" w:lineRule="auto"/>
              <w:rPr>
                <w:rFonts w:ascii="Arial" w:hAnsi="Arial" w:cs="Arial"/>
                <w:sz w:val="20"/>
                <w:szCs w:val="20"/>
                <w:lang w:val="es-MX"/>
              </w:rPr>
            </w:pPr>
            <w:r w:rsidRPr="0063236A">
              <w:rPr>
                <w:rFonts w:ascii="Arial" w:hAnsi="Arial" w:cs="Arial"/>
                <w:sz w:val="20"/>
                <w:szCs w:val="20"/>
                <w:lang w:val="es-MX"/>
              </w:rPr>
              <w:t>10.1. Adaptación</w:t>
            </w:r>
          </w:p>
        </w:tc>
        <w:tc>
          <w:tcPr>
            <w:tcW w:w="927" w:type="dxa"/>
            <w:shd w:val="clear" w:color="auto" w:fill="auto"/>
          </w:tcPr>
          <w:p w:rsidR="00A164E2" w:rsidRPr="0063236A" w:rsidRDefault="00A164E2">
            <w:pPr>
              <w:snapToGrid w:val="0"/>
              <w:spacing w:line="480" w:lineRule="auto"/>
              <w:jc w:val="center"/>
              <w:rPr>
                <w:rFonts w:ascii="Arial" w:hAnsi="Arial" w:cs="Arial"/>
                <w:sz w:val="20"/>
                <w:szCs w:val="20"/>
                <w:lang w:val="es-MX"/>
              </w:rPr>
            </w:pPr>
            <w:r w:rsidRPr="0063236A">
              <w:rPr>
                <w:rFonts w:ascii="Arial" w:hAnsi="Arial" w:cs="Arial"/>
                <w:sz w:val="20"/>
                <w:szCs w:val="20"/>
                <w:lang w:val="es-MX"/>
              </w:rPr>
              <w:t>12</w:t>
            </w:r>
          </w:p>
        </w:tc>
      </w:tr>
      <w:tr w:rsidR="00A164E2" w:rsidRPr="0063236A">
        <w:tc>
          <w:tcPr>
            <w:tcW w:w="7717" w:type="dxa"/>
            <w:shd w:val="clear" w:color="auto" w:fill="auto"/>
          </w:tcPr>
          <w:p w:rsidR="00A164E2" w:rsidRPr="0063236A" w:rsidRDefault="00A164E2">
            <w:pPr>
              <w:snapToGrid w:val="0"/>
              <w:spacing w:line="480" w:lineRule="auto"/>
              <w:rPr>
                <w:rFonts w:ascii="Arial" w:hAnsi="Arial" w:cs="Arial"/>
                <w:sz w:val="20"/>
                <w:szCs w:val="20"/>
                <w:lang w:val="es-MX"/>
              </w:rPr>
            </w:pPr>
            <w:r w:rsidRPr="0063236A">
              <w:rPr>
                <w:rFonts w:ascii="Arial" w:hAnsi="Arial" w:cs="Arial"/>
                <w:sz w:val="20"/>
                <w:szCs w:val="20"/>
                <w:lang w:val="es-MX"/>
              </w:rPr>
              <w:t>11. Reglamento del Comité Local Pro Bandera Azul Ecológica</w:t>
            </w:r>
          </w:p>
        </w:tc>
        <w:tc>
          <w:tcPr>
            <w:tcW w:w="927" w:type="dxa"/>
            <w:shd w:val="clear" w:color="auto" w:fill="auto"/>
          </w:tcPr>
          <w:p w:rsidR="00A164E2" w:rsidRPr="0063236A" w:rsidRDefault="00A164E2">
            <w:pPr>
              <w:snapToGrid w:val="0"/>
              <w:spacing w:line="480" w:lineRule="auto"/>
              <w:jc w:val="center"/>
              <w:rPr>
                <w:rFonts w:ascii="Arial" w:hAnsi="Arial" w:cs="Arial"/>
                <w:sz w:val="20"/>
                <w:szCs w:val="20"/>
                <w:lang w:val="es-MX"/>
              </w:rPr>
            </w:pPr>
            <w:r w:rsidRPr="0063236A">
              <w:rPr>
                <w:rFonts w:ascii="Arial" w:hAnsi="Arial" w:cs="Arial"/>
                <w:sz w:val="20"/>
                <w:szCs w:val="20"/>
                <w:lang w:val="es-MX"/>
              </w:rPr>
              <w:t>12</w:t>
            </w:r>
          </w:p>
        </w:tc>
      </w:tr>
      <w:tr w:rsidR="00A164E2" w:rsidRPr="0063236A">
        <w:tc>
          <w:tcPr>
            <w:tcW w:w="7717" w:type="dxa"/>
            <w:shd w:val="clear" w:color="auto" w:fill="auto"/>
          </w:tcPr>
          <w:p w:rsidR="00A164E2" w:rsidRPr="0063236A" w:rsidRDefault="00A164E2">
            <w:pPr>
              <w:snapToGrid w:val="0"/>
              <w:spacing w:line="480" w:lineRule="auto"/>
              <w:rPr>
                <w:rFonts w:ascii="Arial" w:hAnsi="Arial" w:cs="Arial"/>
                <w:sz w:val="20"/>
                <w:szCs w:val="20"/>
                <w:lang w:val="es-MX"/>
              </w:rPr>
            </w:pPr>
            <w:r w:rsidRPr="0063236A">
              <w:rPr>
                <w:rFonts w:ascii="Arial" w:hAnsi="Arial" w:cs="Arial"/>
                <w:sz w:val="20"/>
                <w:szCs w:val="20"/>
                <w:lang w:val="es-MX"/>
              </w:rPr>
              <w:t>12. Sostenibilidad del galardón</w:t>
            </w:r>
          </w:p>
        </w:tc>
        <w:tc>
          <w:tcPr>
            <w:tcW w:w="927" w:type="dxa"/>
            <w:shd w:val="clear" w:color="auto" w:fill="auto"/>
          </w:tcPr>
          <w:p w:rsidR="00A164E2" w:rsidRPr="0063236A" w:rsidRDefault="00A164E2">
            <w:pPr>
              <w:snapToGrid w:val="0"/>
              <w:spacing w:line="480" w:lineRule="auto"/>
              <w:jc w:val="center"/>
              <w:rPr>
                <w:rFonts w:ascii="Arial" w:hAnsi="Arial" w:cs="Arial"/>
                <w:sz w:val="20"/>
                <w:szCs w:val="20"/>
                <w:lang w:val="es-MX"/>
              </w:rPr>
            </w:pPr>
            <w:r w:rsidRPr="0063236A">
              <w:rPr>
                <w:rFonts w:ascii="Arial" w:hAnsi="Arial" w:cs="Arial"/>
                <w:sz w:val="20"/>
                <w:szCs w:val="20"/>
                <w:lang w:val="es-MX"/>
              </w:rPr>
              <w:t>13</w:t>
            </w:r>
          </w:p>
        </w:tc>
      </w:tr>
      <w:tr w:rsidR="00A164E2" w:rsidRPr="0063236A">
        <w:tc>
          <w:tcPr>
            <w:tcW w:w="7717" w:type="dxa"/>
            <w:shd w:val="clear" w:color="auto" w:fill="auto"/>
          </w:tcPr>
          <w:p w:rsidR="00A164E2" w:rsidRPr="0063236A" w:rsidRDefault="00A164E2">
            <w:pPr>
              <w:snapToGrid w:val="0"/>
              <w:spacing w:line="480" w:lineRule="auto"/>
              <w:rPr>
                <w:rFonts w:ascii="Arial" w:hAnsi="Arial" w:cs="Arial"/>
                <w:sz w:val="20"/>
                <w:szCs w:val="20"/>
                <w:lang w:val="es-MX"/>
              </w:rPr>
            </w:pPr>
            <w:r w:rsidRPr="0063236A">
              <w:rPr>
                <w:rFonts w:ascii="Arial" w:hAnsi="Arial" w:cs="Arial"/>
                <w:sz w:val="20"/>
                <w:szCs w:val="20"/>
                <w:lang w:val="es-MX"/>
              </w:rPr>
              <w:t>13. Anexos</w:t>
            </w:r>
          </w:p>
        </w:tc>
        <w:tc>
          <w:tcPr>
            <w:tcW w:w="927" w:type="dxa"/>
            <w:shd w:val="clear" w:color="auto" w:fill="auto"/>
          </w:tcPr>
          <w:p w:rsidR="00A164E2" w:rsidRPr="0063236A" w:rsidRDefault="00A164E2">
            <w:pPr>
              <w:snapToGrid w:val="0"/>
              <w:spacing w:line="480" w:lineRule="auto"/>
              <w:jc w:val="center"/>
              <w:rPr>
                <w:rFonts w:ascii="Arial" w:hAnsi="Arial" w:cs="Arial"/>
                <w:sz w:val="20"/>
                <w:szCs w:val="20"/>
                <w:lang w:val="es-MX"/>
              </w:rPr>
            </w:pPr>
            <w:r w:rsidRPr="0063236A">
              <w:rPr>
                <w:rFonts w:ascii="Arial" w:hAnsi="Arial" w:cs="Arial"/>
                <w:sz w:val="20"/>
                <w:szCs w:val="20"/>
                <w:lang w:val="es-MX"/>
              </w:rPr>
              <w:t>13</w:t>
            </w:r>
          </w:p>
        </w:tc>
      </w:tr>
      <w:tr w:rsidR="00A164E2" w:rsidRPr="0063236A">
        <w:tc>
          <w:tcPr>
            <w:tcW w:w="7717" w:type="dxa"/>
            <w:shd w:val="clear" w:color="auto" w:fill="auto"/>
          </w:tcPr>
          <w:p w:rsidR="00A164E2" w:rsidRPr="0063236A" w:rsidRDefault="00A164E2">
            <w:pPr>
              <w:snapToGrid w:val="0"/>
              <w:spacing w:line="480" w:lineRule="auto"/>
              <w:rPr>
                <w:rFonts w:ascii="Arial" w:hAnsi="Arial" w:cs="Arial"/>
                <w:iCs/>
                <w:sz w:val="20"/>
                <w:szCs w:val="20"/>
                <w:lang w:val="es-MX"/>
              </w:rPr>
            </w:pPr>
            <w:r w:rsidRPr="0063236A">
              <w:rPr>
                <w:rFonts w:ascii="Arial" w:hAnsi="Arial" w:cs="Arial"/>
                <w:iCs/>
                <w:sz w:val="20"/>
                <w:szCs w:val="20"/>
                <w:lang w:val="es-MX"/>
              </w:rPr>
              <w:t xml:space="preserve">A) Formato de Plan de Trabajo y base para elaborar el informe final:    Variedad Adaptación </w:t>
            </w:r>
          </w:p>
        </w:tc>
        <w:tc>
          <w:tcPr>
            <w:tcW w:w="927" w:type="dxa"/>
            <w:shd w:val="clear" w:color="auto" w:fill="auto"/>
          </w:tcPr>
          <w:p w:rsidR="00A164E2" w:rsidRPr="0063236A" w:rsidRDefault="00A164E2">
            <w:pPr>
              <w:snapToGrid w:val="0"/>
              <w:spacing w:line="480" w:lineRule="auto"/>
              <w:jc w:val="center"/>
              <w:rPr>
                <w:rFonts w:ascii="Arial" w:hAnsi="Arial" w:cs="Arial"/>
                <w:sz w:val="20"/>
                <w:szCs w:val="20"/>
                <w:lang w:val="es-MX"/>
              </w:rPr>
            </w:pPr>
          </w:p>
        </w:tc>
      </w:tr>
      <w:tr w:rsidR="00A164E2" w:rsidRPr="0063236A">
        <w:tc>
          <w:tcPr>
            <w:tcW w:w="7717" w:type="dxa"/>
            <w:shd w:val="clear" w:color="auto" w:fill="auto"/>
          </w:tcPr>
          <w:p w:rsidR="00A164E2" w:rsidRPr="0063236A" w:rsidRDefault="00A164E2">
            <w:pPr>
              <w:snapToGrid w:val="0"/>
              <w:spacing w:line="480" w:lineRule="auto"/>
              <w:rPr>
                <w:rFonts w:ascii="Arial" w:hAnsi="Arial" w:cs="Arial"/>
                <w:iCs/>
                <w:sz w:val="20"/>
                <w:szCs w:val="20"/>
                <w:lang w:val="es-MX"/>
              </w:rPr>
            </w:pPr>
            <w:r w:rsidRPr="0063236A">
              <w:rPr>
                <w:rFonts w:ascii="Arial" w:hAnsi="Arial" w:cs="Arial"/>
                <w:iCs/>
                <w:sz w:val="20"/>
                <w:szCs w:val="20"/>
                <w:lang w:val="es-MX"/>
              </w:rPr>
              <w:t xml:space="preserve">B)  Decreto Ejecutivo “Acciones para Enfrentar el Cambio Climático” </w:t>
            </w:r>
          </w:p>
        </w:tc>
        <w:tc>
          <w:tcPr>
            <w:tcW w:w="927" w:type="dxa"/>
            <w:shd w:val="clear" w:color="auto" w:fill="auto"/>
          </w:tcPr>
          <w:p w:rsidR="00A164E2" w:rsidRPr="0063236A" w:rsidRDefault="00A164E2">
            <w:pPr>
              <w:snapToGrid w:val="0"/>
              <w:spacing w:line="480" w:lineRule="auto"/>
              <w:jc w:val="center"/>
              <w:rPr>
                <w:rFonts w:ascii="Arial" w:hAnsi="Arial" w:cs="Arial"/>
                <w:sz w:val="20"/>
                <w:szCs w:val="20"/>
                <w:lang w:val="es-MX"/>
              </w:rPr>
            </w:pPr>
          </w:p>
        </w:tc>
      </w:tr>
    </w:tbl>
    <w:p w:rsidR="00A164E2" w:rsidRPr="0063236A" w:rsidRDefault="00A164E2">
      <w:pPr>
        <w:rPr>
          <w:rFonts w:ascii="Arial" w:hAnsi="Arial" w:cs="Arial"/>
          <w:sz w:val="20"/>
          <w:szCs w:val="20"/>
        </w:rPr>
      </w:pPr>
    </w:p>
    <w:p w:rsidR="00A164E2" w:rsidRPr="0063236A" w:rsidRDefault="00A164E2">
      <w:pPr>
        <w:rPr>
          <w:rFonts w:ascii="Arial" w:hAnsi="Arial" w:cs="Arial"/>
          <w:b/>
          <w:bCs/>
          <w:sz w:val="20"/>
          <w:szCs w:val="20"/>
          <w:lang w:val="es-MX"/>
        </w:rPr>
      </w:pPr>
    </w:p>
    <w:p w:rsidR="00A164E2" w:rsidRPr="0063236A" w:rsidRDefault="00A164E2">
      <w:pPr>
        <w:rPr>
          <w:rFonts w:ascii="Arial" w:hAnsi="Arial" w:cs="Arial"/>
          <w:b/>
          <w:bCs/>
          <w:sz w:val="20"/>
          <w:szCs w:val="20"/>
          <w:lang w:val="es-MX"/>
        </w:rPr>
      </w:pPr>
    </w:p>
    <w:p w:rsidR="00A164E2" w:rsidRPr="0063236A" w:rsidRDefault="00A164E2">
      <w:pPr>
        <w:rPr>
          <w:rFonts w:ascii="Arial" w:hAnsi="Arial" w:cs="Arial"/>
          <w:b/>
          <w:bCs/>
          <w:sz w:val="20"/>
          <w:szCs w:val="20"/>
          <w:lang w:val="es-MX"/>
        </w:rPr>
      </w:pPr>
    </w:p>
    <w:p w:rsidR="00A164E2" w:rsidRPr="0063236A" w:rsidRDefault="00A164E2">
      <w:pPr>
        <w:rPr>
          <w:rFonts w:ascii="Arial" w:hAnsi="Arial" w:cs="Arial"/>
          <w:b/>
          <w:bCs/>
          <w:sz w:val="20"/>
          <w:szCs w:val="20"/>
          <w:lang w:val="es-MX"/>
        </w:rPr>
      </w:pPr>
    </w:p>
    <w:p w:rsidR="00A164E2" w:rsidRPr="0063236A" w:rsidRDefault="00A164E2">
      <w:pPr>
        <w:rPr>
          <w:rFonts w:ascii="Arial" w:hAnsi="Arial" w:cs="Arial"/>
          <w:b/>
          <w:bCs/>
          <w:sz w:val="20"/>
          <w:szCs w:val="20"/>
          <w:lang w:val="es-MX"/>
        </w:rPr>
      </w:pPr>
    </w:p>
    <w:p w:rsidR="00A164E2" w:rsidRPr="0063236A" w:rsidRDefault="00A164E2">
      <w:pPr>
        <w:rPr>
          <w:rFonts w:ascii="Arial" w:hAnsi="Arial" w:cs="Arial"/>
          <w:b/>
          <w:bCs/>
          <w:sz w:val="20"/>
          <w:szCs w:val="20"/>
          <w:lang w:val="es-MX"/>
        </w:rPr>
      </w:pPr>
    </w:p>
    <w:p w:rsidR="00A164E2" w:rsidRPr="0063236A" w:rsidRDefault="00A164E2">
      <w:pPr>
        <w:rPr>
          <w:rFonts w:ascii="Arial" w:hAnsi="Arial" w:cs="Arial"/>
          <w:b/>
          <w:bCs/>
          <w:sz w:val="20"/>
          <w:szCs w:val="20"/>
          <w:lang w:val="es-MX"/>
        </w:rPr>
      </w:pPr>
    </w:p>
    <w:p w:rsidR="00A164E2" w:rsidRPr="0063236A" w:rsidRDefault="00A164E2" w:rsidP="001F0BBC">
      <w:pPr>
        <w:numPr>
          <w:ilvl w:val="0"/>
          <w:numId w:val="6"/>
        </w:numPr>
        <w:tabs>
          <w:tab w:val="clear" w:pos="0"/>
        </w:tabs>
        <w:ind w:left="284" w:hanging="284"/>
        <w:rPr>
          <w:rFonts w:ascii="Arial" w:hAnsi="Arial" w:cs="Arial"/>
          <w:b/>
          <w:bCs/>
          <w:sz w:val="20"/>
          <w:szCs w:val="20"/>
          <w:lang w:val="es-MX"/>
        </w:rPr>
      </w:pPr>
      <w:r w:rsidRPr="0063236A">
        <w:rPr>
          <w:rFonts w:ascii="Arial" w:hAnsi="Arial" w:cs="Arial"/>
          <w:b/>
          <w:bCs/>
          <w:sz w:val="20"/>
          <w:szCs w:val="20"/>
          <w:lang w:val="es-MX"/>
        </w:rPr>
        <w:lastRenderedPageBreak/>
        <w:t xml:space="preserve">Introducción </w:t>
      </w:r>
    </w:p>
    <w:p w:rsidR="00A164E2" w:rsidRPr="0063236A" w:rsidRDefault="00A164E2">
      <w:pPr>
        <w:spacing w:line="360" w:lineRule="auto"/>
        <w:jc w:val="center"/>
        <w:rPr>
          <w:rFonts w:ascii="Arial" w:hAnsi="Arial" w:cs="Arial"/>
          <w:b/>
          <w:bCs/>
          <w:sz w:val="20"/>
          <w:szCs w:val="20"/>
          <w:lang w:val="es-MX"/>
        </w:rPr>
      </w:pPr>
    </w:p>
    <w:p w:rsidR="00A164E2" w:rsidRPr="0063236A" w:rsidRDefault="00A164E2">
      <w:pPr>
        <w:spacing w:line="360" w:lineRule="auto"/>
        <w:jc w:val="both"/>
        <w:rPr>
          <w:rFonts w:ascii="Arial" w:hAnsi="Arial" w:cs="Arial"/>
          <w:bCs/>
          <w:sz w:val="20"/>
          <w:szCs w:val="20"/>
          <w:lang w:val="es-MX"/>
        </w:rPr>
      </w:pPr>
      <w:r w:rsidRPr="0063236A">
        <w:rPr>
          <w:rFonts w:ascii="Arial" w:hAnsi="Arial" w:cs="Arial"/>
          <w:bCs/>
          <w:sz w:val="20"/>
          <w:szCs w:val="20"/>
          <w:lang w:val="es-MX"/>
        </w:rPr>
        <w:tab/>
        <w:t>El Programa Bandera Azul Ecológica (PBAE) fue creado en diciembre de 1995, entrando en vigencia en enero de 1996, con el objetivo de establecer un incentivo para organizar a las comunidades costeras (Playas), con el propósito de buscar su desarrollo, en concordancia con la protección del mar. El PBAE es administrado por una Comisión Nacional (CNPBAE) conformada con representantes de entidades públicas y privadas.</w:t>
      </w:r>
    </w:p>
    <w:p w:rsidR="00A164E2" w:rsidRPr="0063236A" w:rsidRDefault="00A164E2">
      <w:pPr>
        <w:spacing w:line="360" w:lineRule="auto"/>
        <w:jc w:val="both"/>
        <w:rPr>
          <w:rFonts w:ascii="Arial" w:hAnsi="Arial" w:cs="Arial"/>
          <w:bCs/>
          <w:sz w:val="20"/>
          <w:szCs w:val="20"/>
          <w:lang w:val="es-MX"/>
        </w:rPr>
      </w:pPr>
      <w:r w:rsidRPr="0063236A">
        <w:rPr>
          <w:rFonts w:ascii="Arial" w:hAnsi="Arial" w:cs="Arial"/>
          <w:bCs/>
          <w:sz w:val="20"/>
          <w:szCs w:val="20"/>
          <w:lang w:val="es-MX"/>
        </w:rPr>
        <w:tab/>
        <w:t>Es fundamental la creación de un Comité Local Pro-Bandera Azul Ecológica, el cual es el encargado de realizar el trabajo, mediante un plan anual y luego reportar por escrito el informe final. Luego, en el año 2001, la CNPBAE elaboró un plan estratégico para el período 2001-2006, en donde se abrió la posibilidad de ampliar a nuevas categorías, creándose en el 2002 la categoría de “Comunidades” (tierra adentro). Después en el 2004, se estableció la categoría de “Centros Educativos”. En el 2007 la de “Espacios Naturales Protegidos” y en el año 2008 las categorías de “Microcuencas Hidrográficas” y “Acciones para enfrentar el Cambio Climático”.</w:t>
      </w:r>
    </w:p>
    <w:p w:rsidR="00A164E2" w:rsidRDefault="00A164E2">
      <w:pPr>
        <w:spacing w:line="360" w:lineRule="auto"/>
        <w:jc w:val="both"/>
        <w:rPr>
          <w:rFonts w:ascii="Arial" w:hAnsi="Arial" w:cs="Arial"/>
          <w:bCs/>
          <w:sz w:val="20"/>
          <w:szCs w:val="20"/>
          <w:lang w:val="es-MX"/>
        </w:rPr>
      </w:pPr>
      <w:r w:rsidRPr="0063236A">
        <w:rPr>
          <w:rFonts w:ascii="Arial" w:hAnsi="Arial" w:cs="Arial"/>
          <w:bCs/>
          <w:sz w:val="20"/>
          <w:szCs w:val="20"/>
          <w:lang w:val="es-MX"/>
        </w:rPr>
        <w:tab/>
        <w:t>La evolución del PBAE en estos 16 años, se ha concentrado en la protección de los recursos naturales, con énfasis en el recurso hídrico y la salud pública costarricense. En este contexto, el presente manual explica los pasos para que cada entidad participante se guíe y oriente con éxito en la nueva categoría de “Acciones para enfrentar el Cambio Climático”.</w:t>
      </w:r>
    </w:p>
    <w:p w:rsidR="001F0BBC" w:rsidRPr="0063236A" w:rsidRDefault="001F0BBC">
      <w:pPr>
        <w:spacing w:line="360" w:lineRule="auto"/>
        <w:jc w:val="both"/>
        <w:rPr>
          <w:rFonts w:ascii="Arial" w:hAnsi="Arial" w:cs="Arial"/>
          <w:bCs/>
          <w:sz w:val="20"/>
          <w:szCs w:val="20"/>
          <w:lang w:val="es-MX"/>
        </w:rPr>
      </w:pPr>
    </w:p>
    <w:p w:rsidR="00A164E2" w:rsidRPr="0063236A" w:rsidRDefault="00A164E2" w:rsidP="001F0BBC">
      <w:pPr>
        <w:numPr>
          <w:ilvl w:val="0"/>
          <w:numId w:val="6"/>
        </w:numPr>
        <w:tabs>
          <w:tab w:val="clear" w:pos="0"/>
        </w:tabs>
        <w:ind w:left="284" w:hanging="284"/>
        <w:jc w:val="both"/>
        <w:rPr>
          <w:rFonts w:ascii="Arial" w:hAnsi="Arial" w:cs="Arial"/>
          <w:b/>
          <w:bCs/>
          <w:sz w:val="20"/>
          <w:szCs w:val="20"/>
          <w:lang w:val="es-MX"/>
        </w:rPr>
      </w:pPr>
      <w:r w:rsidRPr="0063236A">
        <w:rPr>
          <w:rFonts w:ascii="Arial" w:hAnsi="Arial" w:cs="Arial"/>
          <w:b/>
          <w:bCs/>
          <w:sz w:val="20"/>
          <w:szCs w:val="20"/>
          <w:lang w:val="es-MX"/>
        </w:rPr>
        <w:t>Justificación de la Creación de la categoría de Acciones para enfrentar el Cambio Climático</w:t>
      </w:r>
    </w:p>
    <w:p w:rsidR="00A164E2" w:rsidRPr="0063236A" w:rsidRDefault="00A164E2">
      <w:pPr>
        <w:rPr>
          <w:rFonts w:ascii="Arial" w:hAnsi="Arial" w:cs="Arial"/>
          <w:sz w:val="20"/>
          <w:szCs w:val="20"/>
          <w:lang w:val="es-MX"/>
        </w:rPr>
      </w:pPr>
    </w:p>
    <w:p w:rsidR="00A164E2" w:rsidRPr="0063236A" w:rsidRDefault="00A164E2">
      <w:pPr>
        <w:spacing w:line="360" w:lineRule="auto"/>
        <w:jc w:val="both"/>
        <w:rPr>
          <w:rFonts w:ascii="Arial" w:hAnsi="Arial" w:cs="Arial"/>
          <w:sz w:val="20"/>
          <w:szCs w:val="20"/>
          <w:lang w:val="es-MX"/>
        </w:rPr>
      </w:pPr>
      <w:r w:rsidRPr="0063236A">
        <w:rPr>
          <w:rFonts w:ascii="Arial" w:hAnsi="Arial" w:cs="Arial"/>
          <w:sz w:val="20"/>
          <w:szCs w:val="20"/>
          <w:lang w:val="es-MX"/>
        </w:rPr>
        <w:tab/>
        <w:t>Ante el calentamiento global que está viviendo el Planeta Tierra, debido a la producción antropogénica de gases de efecto invernadero (GEI) como CO</w:t>
      </w:r>
      <w:r w:rsidRPr="0063236A">
        <w:rPr>
          <w:rFonts w:ascii="Arial" w:hAnsi="Arial" w:cs="Arial"/>
          <w:sz w:val="20"/>
          <w:szCs w:val="20"/>
          <w:vertAlign w:val="subscript"/>
          <w:lang w:val="es-MX"/>
        </w:rPr>
        <w:t>2</w:t>
      </w:r>
      <w:r w:rsidRPr="0063236A">
        <w:rPr>
          <w:rFonts w:ascii="Arial" w:hAnsi="Arial" w:cs="Arial"/>
          <w:sz w:val="20"/>
          <w:szCs w:val="20"/>
          <w:lang w:val="es-MX"/>
        </w:rPr>
        <w:t xml:space="preserve"> (dióxido de carbono), CH</w:t>
      </w:r>
      <w:r w:rsidRPr="0063236A">
        <w:rPr>
          <w:rFonts w:ascii="Arial" w:hAnsi="Arial" w:cs="Arial"/>
          <w:sz w:val="20"/>
          <w:szCs w:val="20"/>
          <w:vertAlign w:val="subscript"/>
          <w:lang w:val="es-MX"/>
        </w:rPr>
        <w:t>4</w:t>
      </w:r>
      <w:r w:rsidRPr="0063236A">
        <w:rPr>
          <w:rFonts w:ascii="Arial" w:hAnsi="Arial" w:cs="Arial"/>
          <w:sz w:val="20"/>
          <w:szCs w:val="20"/>
          <w:lang w:val="es-MX"/>
        </w:rPr>
        <w:t xml:space="preserve"> (metano) y N</w:t>
      </w:r>
      <w:r w:rsidRPr="0063236A">
        <w:rPr>
          <w:rFonts w:ascii="Arial" w:hAnsi="Arial" w:cs="Arial"/>
          <w:sz w:val="20"/>
          <w:szCs w:val="20"/>
          <w:vertAlign w:val="subscript"/>
          <w:lang w:val="es-MX"/>
        </w:rPr>
        <w:t>2</w:t>
      </w:r>
      <w:r w:rsidRPr="0063236A">
        <w:rPr>
          <w:rFonts w:ascii="Arial" w:hAnsi="Arial" w:cs="Arial"/>
          <w:sz w:val="20"/>
          <w:szCs w:val="20"/>
          <w:lang w:val="es-MX"/>
        </w:rPr>
        <w:t>O (óxido nitroso); el Ministerio del Ambiente y Energía (MINAE) y el Dr. Oscar Arias Sánchez, Expresidente de la República de Costa Rica, propuso la Iniciativa “Paz con la Naturaleza” y la Estrategia Nacional de Cambio Climático (ENCC), la cual consiste en dos agendas complementarias: La Agenda Nacional y la Internacional.</w:t>
      </w:r>
    </w:p>
    <w:p w:rsidR="00A164E2" w:rsidRPr="0063236A" w:rsidRDefault="00A164E2">
      <w:pPr>
        <w:spacing w:line="360" w:lineRule="auto"/>
        <w:jc w:val="both"/>
        <w:rPr>
          <w:rFonts w:ascii="Arial" w:hAnsi="Arial" w:cs="Arial"/>
          <w:sz w:val="20"/>
          <w:szCs w:val="20"/>
          <w:lang w:val="es-MX"/>
        </w:rPr>
      </w:pPr>
      <w:r w:rsidRPr="0063236A">
        <w:rPr>
          <w:rFonts w:ascii="Arial" w:hAnsi="Arial" w:cs="Arial"/>
          <w:sz w:val="20"/>
          <w:szCs w:val="20"/>
          <w:lang w:val="es-MX"/>
        </w:rPr>
        <w:tab/>
        <w:t>La Agenda Nacional est</w:t>
      </w:r>
      <w:r w:rsidR="001F0BBC">
        <w:rPr>
          <w:rFonts w:ascii="Arial" w:hAnsi="Arial" w:cs="Arial"/>
          <w:sz w:val="20"/>
          <w:szCs w:val="20"/>
          <w:lang w:val="es-MX"/>
        </w:rPr>
        <w:t>á</w:t>
      </w:r>
      <w:r w:rsidRPr="0063236A">
        <w:rPr>
          <w:rFonts w:ascii="Arial" w:hAnsi="Arial" w:cs="Arial"/>
          <w:sz w:val="20"/>
          <w:szCs w:val="20"/>
          <w:lang w:val="es-MX"/>
        </w:rPr>
        <w:t xml:space="preserve"> orientada a la acción, se definió en torno a 6 ejes o componentes estratégicos, siendo los principales la Mitigación y Adaptación. Los otros cuatro componentes son transversales: Métrica, Desarrollo de Capacidades y Transferencia Tecnológica, sensibilización pública, educación y cambio cultural, y financiamiento.</w:t>
      </w:r>
    </w:p>
    <w:p w:rsidR="00A164E2" w:rsidRPr="0063236A" w:rsidRDefault="00A164E2">
      <w:pPr>
        <w:spacing w:line="360" w:lineRule="auto"/>
        <w:jc w:val="both"/>
        <w:rPr>
          <w:rFonts w:ascii="Arial" w:hAnsi="Arial" w:cs="Arial"/>
          <w:sz w:val="20"/>
          <w:szCs w:val="20"/>
          <w:lang w:val="es-MX"/>
        </w:rPr>
      </w:pPr>
      <w:r w:rsidRPr="0063236A">
        <w:rPr>
          <w:rFonts w:ascii="Arial" w:hAnsi="Arial" w:cs="Arial"/>
          <w:sz w:val="20"/>
          <w:szCs w:val="20"/>
          <w:lang w:val="es-MX"/>
        </w:rPr>
        <w:t>Gráficamente la Agenda Nacional se puede representar de la siguiente manera:</w:t>
      </w:r>
    </w:p>
    <w:p w:rsidR="00A164E2" w:rsidRPr="0063236A" w:rsidRDefault="00A164E2">
      <w:pPr>
        <w:spacing w:line="360" w:lineRule="auto"/>
        <w:jc w:val="both"/>
        <w:rPr>
          <w:rFonts w:ascii="Arial" w:hAnsi="Arial" w:cs="Arial"/>
          <w:sz w:val="20"/>
          <w:szCs w:val="20"/>
          <w:lang w:val="es-MX"/>
        </w:rPr>
      </w:pPr>
      <w:r w:rsidRPr="0063236A">
        <w:rPr>
          <w:rFonts w:ascii="Arial" w:hAnsi="Arial" w:cs="Arial"/>
          <w:sz w:val="20"/>
          <w:szCs w:val="20"/>
        </w:rPr>
        <w:pict>
          <v:shape id="_x0000_s2050" type="#_x0000_t202" style="position:absolute;left:0;text-align:left;margin-left:-23.55pt;margin-top:1.45pt;width:339.7pt;height:156.3pt;z-index:251646464;mso-wrap-style:none;mso-wrap-distance-left:9.05pt;mso-wrap-distance-right:9.05pt" stroked="f">
            <v:fill color2="black"/>
            <v:textbox style="mso-fit-shape-to-text:t" inset="0,0,0,0">
              <w:txbxContent>
                <w:p w:rsidR="00A164E2" w:rsidRDefault="000478C4">
                  <w:r>
                    <w:rPr>
                      <w:noProof/>
                      <w:lang w:val="es-CR" w:eastAsia="es-CR"/>
                    </w:rPr>
                    <w:drawing>
                      <wp:inline distT="0" distB="0" distL="0" distR="0">
                        <wp:extent cx="4316730" cy="1986915"/>
                        <wp:effectExtent l="1905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316730" cy="1986915"/>
                                </a:xfrm>
                                <a:prstGeom prst="rect">
                                  <a:avLst/>
                                </a:prstGeom>
                                <a:solidFill>
                                  <a:srgbClr val="FFFFFF"/>
                                </a:solidFill>
                                <a:ln w="9525">
                                  <a:noFill/>
                                  <a:miter lim="800000"/>
                                  <a:headEnd/>
                                  <a:tailEnd/>
                                </a:ln>
                              </pic:spPr>
                            </pic:pic>
                          </a:graphicData>
                        </a:graphic>
                      </wp:inline>
                    </w:drawing>
                  </w:r>
                </w:p>
              </w:txbxContent>
            </v:textbox>
          </v:shape>
        </w:pict>
      </w:r>
    </w:p>
    <w:p w:rsidR="00A164E2" w:rsidRPr="0063236A" w:rsidRDefault="00A164E2">
      <w:pPr>
        <w:spacing w:line="360" w:lineRule="auto"/>
        <w:jc w:val="both"/>
        <w:rPr>
          <w:rFonts w:ascii="Arial" w:hAnsi="Arial" w:cs="Arial"/>
          <w:sz w:val="20"/>
          <w:szCs w:val="20"/>
          <w:lang w:val="es-MX"/>
        </w:rPr>
      </w:pPr>
    </w:p>
    <w:p w:rsidR="00A164E2" w:rsidRPr="0063236A" w:rsidRDefault="00A164E2">
      <w:pPr>
        <w:spacing w:line="360" w:lineRule="auto"/>
        <w:jc w:val="both"/>
        <w:rPr>
          <w:rFonts w:ascii="Arial" w:hAnsi="Arial" w:cs="Arial"/>
          <w:sz w:val="20"/>
          <w:szCs w:val="20"/>
          <w:lang w:val="es-MX"/>
        </w:rPr>
      </w:pPr>
    </w:p>
    <w:p w:rsidR="00A164E2" w:rsidRPr="0063236A" w:rsidRDefault="00A164E2">
      <w:pPr>
        <w:spacing w:line="360" w:lineRule="auto"/>
        <w:jc w:val="both"/>
        <w:rPr>
          <w:rFonts w:ascii="Arial" w:hAnsi="Arial" w:cs="Arial"/>
          <w:sz w:val="20"/>
          <w:szCs w:val="20"/>
          <w:lang w:val="es-MX"/>
        </w:rPr>
      </w:pPr>
    </w:p>
    <w:p w:rsidR="00A164E2" w:rsidRPr="0063236A" w:rsidRDefault="00A164E2">
      <w:pPr>
        <w:spacing w:line="360" w:lineRule="auto"/>
        <w:jc w:val="both"/>
        <w:rPr>
          <w:rFonts w:ascii="Arial" w:hAnsi="Arial" w:cs="Arial"/>
          <w:sz w:val="20"/>
          <w:szCs w:val="20"/>
          <w:lang w:val="es-MX"/>
        </w:rPr>
      </w:pPr>
    </w:p>
    <w:p w:rsidR="00A164E2" w:rsidRPr="0063236A" w:rsidRDefault="00A164E2">
      <w:pPr>
        <w:spacing w:line="360" w:lineRule="auto"/>
        <w:jc w:val="both"/>
        <w:rPr>
          <w:rFonts w:ascii="Arial" w:hAnsi="Arial" w:cs="Arial"/>
          <w:sz w:val="20"/>
          <w:szCs w:val="20"/>
          <w:lang w:val="es-MX"/>
        </w:rPr>
      </w:pPr>
    </w:p>
    <w:p w:rsidR="00A164E2" w:rsidRPr="0063236A" w:rsidRDefault="00A164E2">
      <w:pPr>
        <w:spacing w:line="360" w:lineRule="auto"/>
        <w:jc w:val="both"/>
        <w:rPr>
          <w:rFonts w:ascii="Arial" w:hAnsi="Arial" w:cs="Arial"/>
          <w:sz w:val="20"/>
          <w:szCs w:val="20"/>
          <w:lang w:val="es-MX"/>
        </w:rPr>
      </w:pPr>
    </w:p>
    <w:p w:rsidR="00A164E2" w:rsidRPr="0063236A" w:rsidRDefault="00A164E2">
      <w:pPr>
        <w:jc w:val="both"/>
        <w:rPr>
          <w:rFonts w:ascii="Arial" w:hAnsi="Arial" w:cs="Arial"/>
          <w:sz w:val="20"/>
          <w:szCs w:val="20"/>
          <w:lang w:val="es-MX"/>
        </w:rPr>
      </w:pPr>
    </w:p>
    <w:p w:rsidR="00A164E2" w:rsidRPr="0063236A" w:rsidRDefault="00A164E2">
      <w:pPr>
        <w:numPr>
          <w:ilvl w:val="1"/>
          <w:numId w:val="6"/>
        </w:numPr>
        <w:rPr>
          <w:rFonts w:ascii="Arial" w:hAnsi="Arial" w:cs="Arial"/>
          <w:b/>
          <w:bCs/>
          <w:sz w:val="20"/>
          <w:szCs w:val="20"/>
          <w:lang w:val="es-MX"/>
        </w:rPr>
      </w:pPr>
      <w:r w:rsidRPr="0063236A">
        <w:rPr>
          <w:rFonts w:ascii="Arial" w:hAnsi="Arial" w:cs="Arial"/>
          <w:b/>
          <w:bCs/>
          <w:sz w:val="20"/>
          <w:szCs w:val="20"/>
          <w:lang w:val="es-MX"/>
        </w:rPr>
        <w:lastRenderedPageBreak/>
        <w:t xml:space="preserve"> Mitigación</w:t>
      </w:r>
    </w:p>
    <w:p w:rsidR="00A164E2" w:rsidRPr="0063236A" w:rsidRDefault="00A164E2">
      <w:pPr>
        <w:rPr>
          <w:rFonts w:ascii="Arial" w:hAnsi="Arial" w:cs="Arial"/>
          <w:bCs/>
          <w:sz w:val="20"/>
          <w:szCs w:val="20"/>
          <w:lang w:val="es-MX"/>
        </w:rPr>
      </w:pPr>
    </w:p>
    <w:p w:rsidR="00A164E2" w:rsidRPr="0063236A" w:rsidRDefault="00A164E2">
      <w:pPr>
        <w:spacing w:line="360" w:lineRule="auto"/>
        <w:jc w:val="both"/>
        <w:rPr>
          <w:rFonts w:ascii="Arial" w:hAnsi="Arial" w:cs="Arial"/>
          <w:bCs/>
          <w:sz w:val="20"/>
          <w:szCs w:val="20"/>
          <w:lang w:val="es-MX"/>
        </w:rPr>
      </w:pPr>
      <w:r w:rsidRPr="0063236A">
        <w:rPr>
          <w:rFonts w:ascii="Arial" w:hAnsi="Arial" w:cs="Arial"/>
          <w:bCs/>
          <w:sz w:val="20"/>
          <w:szCs w:val="20"/>
          <w:lang w:val="es-MX"/>
        </w:rPr>
        <w:tab/>
        <w:t>El propósito de la mitigación es conseguir que el país evite las emisiones netas de carbono; y adopte una visión que compagine complejas cuestiones ambientales, sanitarias, económicas, humanas, sociales éticas, morales, culturales, educativas, políticas y de competitividad nacional. En razón de esto la idea de la creación de esta nueva categoría del PBAE, se fundamenta en la mitigación con el afán de reducir la producción de GEI y la adaptación para reducir la vulnerabilidad sectorial y geográfica al cambio climático. En este sentido, esta nueva categoría se denomina “Acciones para enfrentar el Cambio Climático” y tiene dos variedades:</w:t>
      </w:r>
    </w:p>
    <w:p w:rsidR="00A164E2" w:rsidRPr="0063236A" w:rsidRDefault="00A164E2">
      <w:pPr>
        <w:numPr>
          <w:ilvl w:val="0"/>
          <w:numId w:val="9"/>
        </w:numPr>
        <w:rPr>
          <w:rFonts w:ascii="Arial" w:hAnsi="Arial" w:cs="Arial"/>
          <w:bCs/>
          <w:sz w:val="20"/>
          <w:szCs w:val="20"/>
          <w:lang w:val="es-MX"/>
        </w:rPr>
      </w:pPr>
      <w:r w:rsidRPr="0063236A">
        <w:rPr>
          <w:rFonts w:ascii="Arial" w:hAnsi="Arial" w:cs="Arial"/>
          <w:bCs/>
          <w:sz w:val="20"/>
          <w:szCs w:val="20"/>
          <w:lang w:val="es-MX"/>
        </w:rPr>
        <w:t xml:space="preserve">Mitigación </w:t>
      </w:r>
    </w:p>
    <w:p w:rsidR="00A164E2" w:rsidRPr="0063236A" w:rsidRDefault="00A164E2">
      <w:pPr>
        <w:numPr>
          <w:ilvl w:val="0"/>
          <w:numId w:val="9"/>
        </w:numPr>
        <w:rPr>
          <w:rFonts w:ascii="Arial" w:hAnsi="Arial" w:cs="Arial"/>
          <w:bCs/>
          <w:sz w:val="20"/>
          <w:szCs w:val="20"/>
          <w:lang w:val="es-MX"/>
        </w:rPr>
      </w:pPr>
      <w:r w:rsidRPr="0063236A">
        <w:rPr>
          <w:rFonts w:ascii="Arial" w:hAnsi="Arial" w:cs="Arial"/>
          <w:bCs/>
          <w:sz w:val="20"/>
          <w:szCs w:val="20"/>
          <w:lang w:val="es-MX"/>
        </w:rPr>
        <w:t xml:space="preserve">Adaptación </w:t>
      </w:r>
    </w:p>
    <w:p w:rsidR="00A164E2" w:rsidRPr="0063236A" w:rsidRDefault="00A164E2">
      <w:pPr>
        <w:ind w:left="360"/>
        <w:rPr>
          <w:rFonts w:ascii="Arial" w:hAnsi="Arial" w:cs="Arial"/>
          <w:bCs/>
          <w:sz w:val="20"/>
          <w:szCs w:val="20"/>
          <w:lang w:val="es-MX"/>
        </w:rPr>
      </w:pPr>
    </w:p>
    <w:p w:rsidR="00A164E2" w:rsidRPr="0063236A" w:rsidRDefault="00A164E2">
      <w:pPr>
        <w:spacing w:line="360" w:lineRule="auto"/>
        <w:jc w:val="both"/>
        <w:rPr>
          <w:rFonts w:ascii="Arial" w:hAnsi="Arial" w:cs="Arial"/>
          <w:bCs/>
          <w:sz w:val="20"/>
          <w:szCs w:val="20"/>
          <w:lang w:val="es-MX"/>
        </w:rPr>
      </w:pPr>
      <w:r w:rsidRPr="0063236A">
        <w:rPr>
          <w:rFonts w:ascii="Arial" w:hAnsi="Arial" w:cs="Arial"/>
          <w:bCs/>
          <w:sz w:val="20"/>
          <w:szCs w:val="20"/>
          <w:lang w:val="es-MX"/>
        </w:rPr>
        <w:tab/>
        <w:t>En la primera participarán aquellas entidades públicas y privadas que promuevan el ahorro del consumo de agua, combustible, electricidad y otros. En la segunda podrían participar empresas agropecuarias (fincas y lecherías) que eviten el uso de plaguicidas, promuevan el tratamiento de los desechos líquidos y sólidos con el propósito de disminuir la vulnerabilidad sobre el recurso hídrico.</w:t>
      </w:r>
    </w:p>
    <w:p w:rsidR="00A164E2" w:rsidRPr="0063236A" w:rsidRDefault="00A164E2">
      <w:pPr>
        <w:spacing w:line="360" w:lineRule="auto"/>
        <w:jc w:val="both"/>
        <w:rPr>
          <w:rFonts w:ascii="Arial" w:hAnsi="Arial" w:cs="Arial"/>
          <w:bCs/>
          <w:sz w:val="20"/>
          <w:szCs w:val="20"/>
          <w:lang w:val="es-MX"/>
        </w:rPr>
      </w:pPr>
      <w:r w:rsidRPr="0063236A">
        <w:rPr>
          <w:rFonts w:ascii="Arial" w:hAnsi="Arial" w:cs="Arial"/>
          <w:bCs/>
          <w:sz w:val="20"/>
          <w:szCs w:val="20"/>
          <w:lang w:val="es-MX"/>
        </w:rPr>
        <w:tab/>
        <w:t xml:space="preserve">Entre las iniciativas de mitigación se han incluido tres elementos </w:t>
      </w:r>
      <w:r w:rsidRPr="0063236A">
        <w:rPr>
          <w:rFonts w:ascii="Arial" w:hAnsi="Arial" w:cs="Arial"/>
          <w:sz w:val="20"/>
          <w:szCs w:val="20"/>
        </w:rPr>
        <w:t xml:space="preserve"> </w:t>
      </w:r>
      <w:r w:rsidRPr="0063236A">
        <w:rPr>
          <w:rFonts w:ascii="Arial" w:hAnsi="Arial" w:cs="Arial"/>
          <w:bCs/>
          <w:sz w:val="20"/>
          <w:szCs w:val="20"/>
          <w:lang w:val="es-MX"/>
        </w:rPr>
        <w:t>principales:</w:t>
      </w:r>
    </w:p>
    <w:p w:rsidR="00A164E2" w:rsidRPr="0063236A" w:rsidRDefault="00A164E2">
      <w:pPr>
        <w:numPr>
          <w:ilvl w:val="0"/>
          <w:numId w:val="8"/>
        </w:numPr>
        <w:spacing w:line="360" w:lineRule="auto"/>
        <w:jc w:val="both"/>
        <w:rPr>
          <w:rFonts w:ascii="Arial" w:hAnsi="Arial" w:cs="Arial"/>
          <w:bCs/>
          <w:sz w:val="20"/>
          <w:szCs w:val="20"/>
          <w:lang w:val="es-MX"/>
        </w:rPr>
      </w:pPr>
      <w:r w:rsidRPr="0063236A">
        <w:rPr>
          <w:rFonts w:ascii="Arial" w:hAnsi="Arial" w:cs="Arial"/>
          <w:bCs/>
          <w:sz w:val="20"/>
          <w:szCs w:val="20"/>
          <w:lang w:val="es-MX"/>
        </w:rPr>
        <w:t>Reducción de las emisiones en su origen, lo cual incluye los sectores de: energía, transporte, agricultura, manejo del suelo (incluyendo cambios en el uso de la tierra y reducción de la deforestación), industria, manejo de desechos sólidos y turismo (y el transporte aéreo asociado).</w:t>
      </w:r>
    </w:p>
    <w:p w:rsidR="00A164E2" w:rsidRPr="0063236A" w:rsidRDefault="00A164E2">
      <w:pPr>
        <w:numPr>
          <w:ilvl w:val="0"/>
          <w:numId w:val="8"/>
        </w:numPr>
        <w:spacing w:line="360" w:lineRule="auto"/>
        <w:jc w:val="both"/>
        <w:rPr>
          <w:rFonts w:ascii="Arial" w:hAnsi="Arial" w:cs="Arial"/>
          <w:bCs/>
          <w:sz w:val="20"/>
          <w:szCs w:val="20"/>
          <w:lang w:val="es-MX"/>
        </w:rPr>
      </w:pPr>
      <w:r w:rsidRPr="0063236A">
        <w:rPr>
          <w:rFonts w:ascii="Arial" w:hAnsi="Arial" w:cs="Arial"/>
          <w:bCs/>
          <w:sz w:val="20"/>
          <w:szCs w:val="20"/>
          <w:lang w:val="es-MX"/>
        </w:rPr>
        <w:t>Desarrollo de los sumideros de carbono mediante la reforestación y la regeneración forestal natural, así como la deforestación evitada.</w:t>
      </w:r>
    </w:p>
    <w:p w:rsidR="00A164E2" w:rsidRPr="0063236A" w:rsidRDefault="00A164E2">
      <w:pPr>
        <w:numPr>
          <w:ilvl w:val="0"/>
          <w:numId w:val="8"/>
        </w:numPr>
        <w:spacing w:line="360" w:lineRule="auto"/>
        <w:jc w:val="both"/>
        <w:rPr>
          <w:rFonts w:ascii="Arial" w:hAnsi="Arial" w:cs="Arial"/>
          <w:bCs/>
          <w:sz w:val="20"/>
          <w:szCs w:val="20"/>
          <w:lang w:val="es-MX"/>
        </w:rPr>
      </w:pPr>
      <w:r w:rsidRPr="0063236A">
        <w:rPr>
          <w:rFonts w:ascii="Arial" w:hAnsi="Arial" w:cs="Arial"/>
          <w:sz w:val="20"/>
          <w:szCs w:val="20"/>
        </w:rPr>
        <w:pict>
          <v:shape id="_x0000_s2051" type="#_x0000_t202" style="position:absolute;left:0;text-align:left;margin-left:.1pt;margin-top:13.3pt;width:311.45pt;height:246.65pt;z-index:251647488;mso-wrap-style:none;mso-wrap-distance-left:9.05pt;mso-wrap-distance-right:9.05pt" stroked="f">
            <v:fill color2="black"/>
            <v:textbox style="mso-fit-shape-to-text:t" inset="0,0,0,0">
              <w:txbxContent>
                <w:p w:rsidR="00A164E2" w:rsidRDefault="000478C4">
                  <w:pPr>
                    <w:jc w:val="center"/>
                  </w:pPr>
                  <w:r>
                    <w:rPr>
                      <w:noProof/>
                      <w:lang w:val="es-CR" w:eastAsia="es-CR"/>
                    </w:rPr>
                    <w:drawing>
                      <wp:inline distT="0" distB="0" distL="0" distR="0">
                        <wp:extent cx="3956685" cy="3129915"/>
                        <wp:effectExtent l="19050" t="0" r="571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3956685" cy="3129915"/>
                                </a:xfrm>
                                <a:prstGeom prst="rect">
                                  <a:avLst/>
                                </a:prstGeom>
                                <a:solidFill>
                                  <a:srgbClr val="FFFFFF"/>
                                </a:solidFill>
                                <a:ln w="9525">
                                  <a:noFill/>
                                  <a:miter lim="800000"/>
                                  <a:headEnd/>
                                  <a:tailEnd/>
                                </a:ln>
                              </pic:spPr>
                            </pic:pic>
                          </a:graphicData>
                        </a:graphic>
                      </wp:inline>
                    </w:drawing>
                  </w:r>
                </w:p>
              </w:txbxContent>
            </v:textbox>
          </v:shape>
        </w:pict>
      </w:r>
      <w:r w:rsidRPr="0063236A">
        <w:rPr>
          <w:rFonts w:ascii="Arial" w:hAnsi="Arial" w:cs="Arial"/>
          <w:bCs/>
          <w:sz w:val="20"/>
          <w:szCs w:val="20"/>
          <w:lang w:val="es-MX"/>
        </w:rPr>
        <w:t>Fomento de mercados de carbono en los niveles local e internacional</w:t>
      </w:r>
    </w:p>
    <w:p w:rsidR="00A164E2" w:rsidRPr="0063236A" w:rsidRDefault="00A164E2">
      <w:pPr>
        <w:spacing w:line="360" w:lineRule="auto"/>
        <w:jc w:val="both"/>
        <w:rPr>
          <w:rFonts w:ascii="Arial" w:hAnsi="Arial" w:cs="Arial"/>
          <w:bCs/>
          <w:sz w:val="20"/>
          <w:szCs w:val="20"/>
          <w:lang w:val="es-MX"/>
        </w:rPr>
      </w:pPr>
    </w:p>
    <w:p w:rsidR="00A164E2" w:rsidRPr="0063236A" w:rsidRDefault="00A164E2">
      <w:pPr>
        <w:spacing w:line="360" w:lineRule="auto"/>
        <w:jc w:val="both"/>
        <w:rPr>
          <w:rFonts w:ascii="Arial" w:hAnsi="Arial" w:cs="Arial"/>
          <w:bCs/>
          <w:sz w:val="20"/>
          <w:szCs w:val="20"/>
          <w:lang w:val="es-MX"/>
        </w:rPr>
      </w:pPr>
    </w:p>
    <w:p w:rsidR="00A164E2" w:rsidRPr="0063236A" w:rsidRDefault="00A164E2">
      <w:pPr>
        <w:spacing w:line="360" w:lineRule="auto"/>
        <w:jc w:val="both"/>
        <w:rPr>
          <w:rFonts w:ascii="Arial" w:hAnsi="Arial" w:cs="Arial"/>
          <w:bCs/>
          <w:sz w:val="20"/>
          <w:szCs w:val="20"/>
          <w:lang w:val="es-MX"/>
        </w:rPr>
      </w:pPr>
    </w:p>
    <w:p w:rsidR="00A164E2" w:rsidRPr="0063236A" w:rsidRDefault="00A164E2">
      <w:pPr>
        <w:spacing w:line="360" w:lineRule="auto"/>
        <w:jc w:val="both"/>
        <w:rPr>
          <w:rFonts w:ascii="Arial" w:hAnsi="Arial" w:cs="Arial"/>
          <w:bCs/>
          <w:sz w:val="20"/>
          <w:szCs w:val="20"/>
          <w:lang w:val="es-MX"/>
        </w:rPr>
      </w:pPr>
    </w:p>
    <w:p w:rsidR="00A164E2" w:rsidRPr="0063236A" w:rsidRDefault="00A164E2">
      <w:pPr>
        <w:spacing w:line="360" w:lineRule="auto"/>
        <w:jc w:val="both"/>
        <w:rPr>
          <w:rFonts w:ascii="Arial" w:hAnsi="Arial" w:cs="Arial"/>
          <w:bCs/>
          <w:sz w:val="20"/>
          <w:szCs w:val="20"/>
          <w:lang w:val="es-MX"/>
        </w:rPr>
      </w:pPr>
    </w:p>
    <w:p w:rsidR="00A164E2" w:rsidRPr="0063236A" w:rsidRDefault="00A164E2">
      <w:pPr>
        <w:spacing w:line="360" w:lineRule="auto"/>
        <w:jc w:val="both"/>
        <w:rPr>
          <w:rFonts w:ascii="Arial" w:hAnsi="Arial" w:cs="Arial"/>
          <w:bCs/>
          <w:sz w:val="20"/>
          <w:szCs w:val="20"/>
          <w:lang w:val="es-MX"/>
        </w:rPr>
      </w:pPr>
    </w:p>
    <w:p w:rsidR="00A164E2" w:rsidRPr="0063236A" w:rsidRDefault="00A164E2">
      <w:pPr>
        <w:jc w:val="both"/>
        <w:rPr>
          <w:rFonts w:ascii="Arial" w:hAnsi="Arial" w:cs="Arial"/>
          <w:sz w:val="20"/>
          <w:szCs w:val="20"/>
          <w:lang w:val="es-MX"/>
        </w:rPr>
      </w:pPr>
    </w:p>
    <w:p w:rsidR="00A164E2" w:rsidRPr="0063236A" w:rsidRDefault="00A164E2">
      <w:pPr>
        <w:jc w:val="both"/>
        <w:rPr>
          <w:rFonts w:ascii="Arial" w:hAnsi="Arial" w:cs="Arial"/>
          <w:sz w:val="20"/>
          <w:szCs w:val="20"/>
          <w:lang w:val="es-MX"/>
        </w:rPr>
      </w:pPr>
    </w:p>
    <w:p w:rsidR="00A164E2" w:rsidRPr="0063236A" w:rsidRDefault="00A164E2">
      <w:pPr>
        <w:jc w:val="both"/>
        <w:rPr>
          <w:rFonts w:ascii="Arial" w:hAnsi="Arial" w:cs="Arial"/>
          <w:sz w:val="20"/>
          <w:szCs w:val="20"/>
          <w:lang w:val="es-MX"/>
        </w:rPr>
      </w:pPr>
    </w:p>
    <w:p w:rsidR="00A164E2" w:rsidRPr="0063236A" w:rsidRDefault="00A164E2">
      <w:pPr>
        <w:jc w:val="both"/>
        <w:rPr>
          <w:rFonts w:ascii="Arial" w:hAnsi="Arial" w:cs="Arial"/>
          <w:sz w:val="20"/>
          <w:szCs w:val="20"/>
          <w:lang w:val="es-MX"/>
        </w:rPr>
      </w:pPr>
    </w:p>
    <w:p w:rsidR="00A164E2" w:rsidRPr="0063236A" w:rsidRDefault="00A164E2">
      <w:pPr>
        <w:jc w:val="both"/>
        <w:rPr>
          <w:rFonts w:ascii="Arial" w:hAnsi="Arial" w:cs="Arial"/>
          <w:sz w:val="20"/>
          <w:szCs w:val="20"/>
          <w:lang w:val="es-MX"/>
        </w:rPr>
      </w:pPr>
    </w:p>
    <w:p w:rsidR="00A164E2" w:rsidRPr="0063236A" w:rsidRDefault="00A164E2">
      <w:pPr>
        <w:jc w:val="both"/>
        <w:rPr>
          <w:rFonts w:ascii="Arial" w:hAnsi="Arial" w:cs="Arial"/>
          <w:sz w:val="20"/>
          <w:szCs w:val="20"/>
          <w:lang w:val="es-MX"/>
        </w:rPr>
      </w:pPr>
    </w:p>
    <w:p w:rsidR="00A164E2" w:rsidRPr="0063236A" w:rsidRDefault="00A164E2">
      <w:pPr>
        <w:jc w:val="both"/>
        <w:rPr>
          <w:rFonts w:ascii="Arial" w:hAnsi="Arial" w:cs="Arial"/>
          <w:sz w:val="20"/>
          <w:szCs w:val="20"/>
          <w:lang w:val="es-MX"/>
        </w:rPr>
      </w:pPr>
    </w:p>
    <w:p w:rsidR="00A164E2" w:rsidRPr="0063236A" w:rsidRDefault="00A164E2">
      <w:pPr>
        <w:jc w:val="both"/>
        <w:rPr>
          <w:rFonts w:ascii="Arial" w:hAnsi="Arial" w:cs="Arial"/>
          <w:sz w:val="20"/>
          <w:szCs w:val="20"/>
          <w:lang w:val="es-MX"/>
        </w:rPr>
      </w:pPr>
    </w:p>
    <w:p w:rsidR="00A164E2" w:rsidRPr="0063236A" w:rsidRDefault="00A164E2">
      <w:pPr>
        <w:jc w:val="both"/>
        <w:rPr>
          <w:rFonts w:ascii="Arial" w:hAnsi="Arial" w:cs="Arial"/>
          <w:sz w:val="20"/>
          <w:szCs w:val="20"/>
          <w:lang w:val="es-MX"/>
        </w:rPr>
      </w:pPr>
    </w:p>
    <w:p w:rsidR="00A164E2" w:rsidRPr="0063236A" w:rsidRDefault="00A164E2">
      <w:pPr>
        <w:jc w:val="both"/>
        <w:rPr>
          <w:rFonts w:ascii="Arial" w:hAnsi="Arial" w:cs="Arial"/>
          <w:sz w:val="20"/>
          <w:szCs w:val="20"/>
          <w:lang w:val="es-MX"/>
        </w:rPr>
      </w:pPr>
    </w:p>
    <w:p w:rsidR="00A164E2" w:rsidRPr="0063236A" w:rsidRDefault="00A164E2">
      <w:pPr>
        <w:jc w:val="both"/>
        <w:rPr>
          <w:rFonts w:ascii="Arial" w:hAnsi="Arial" w:cs="Arial"/>
          <w:sz w:val="20"/>
          <w:szCs w:val="20"/>
          <w:lang w:val="es-MX"/>
        </w:rPr>
      </w:pPr>
    </w:p>
    <w:p w:rsidR="00A164E2" w:rsidRPr="0063236A" w:rsidRDefault="00A164E2">
      <w:pPr>
        <w:jc w:val="both"/>
        <w:rPr>
          <w:rFonts w:ascii="Arial" w:hAnsi="Arial" w:cs="Arial"/>
          <w:sz w:val="20"/>
          <w:szCs w:val="20"/>
          <w:lang w:val="es-MX"/>
        </w:rPr>
      </w:pPr>
    </w:p>
    <w:p w:rsidR="00A164E2" w:rsidRPr="0063236A" w:rsidRDefault="00A164E2">
      <w:pPr>
        <w:jc w:val="both"/>
        <w:rPr>
          <w:rFonts w:ascii="Arial" w:hAnsi="Arial" w:cs="Arial"/>
          <w:sz w:val="20"/>
          <w:szCs w:val="20"/>
          <w:lang w:val="es-MX"/>
        </w:rPr>
      </w:pPr>
    </w:p>
    <w:p w:rsidR="00A164E2" w:rsidRPr="0063236A" w:rsidRDefault="00A164E2">
      <w:pPr>
        <w:jc w:val="both"/>
        <w:rPr>
          <w:rFonts w:ascii="Arial" w:hAnsi="Arial" w:cs="Arial"/>
          <w:sz w:val="20"/>
          <w:szCs w:val="20"/>
          <w:lang w:val="es-MX"/>
        </w:rPr>
      </w:pPr>
    </w:p>
    <w:p w:rsidR="00A164E2" w:rsidRPr="0063236A" w:rsidRDefault="00A164E2">
      <w:pPr>
        <w:jc w:val="both"/>
        <w:rPr>
          <w:rFonts w:ascii="Arial" w:hAnsi="Arial" w:cs="Arial"/>
          <w:sz w:val="20"/>
          <w:szCs w:val="20"/>
          <w:lang w:val="es-MX"/>
        </w:rPr>
      </w:pPr>
    </w:p>
    <w:p w:rsidR="00A164E2" w:rsidRPr="0063236A" w:rsidRDefault="00A164E2">
      <w:pPr>
        <w:jc w:val="both"/>
        <w:rPr>
          <w:rFonts w:ascii="Arial" w:hAnsi="Arial" w:cs="Arial"/>
          <w:sz w:val="20"/>
          <w:szCs w:val="20"/>
          <w:lang w:val="es-MX"/>
        </w:rPr>
      </w:pPr>
    </w:p>
    <w:p w:rsidR="00A164E2" w:rsidRPr="0063236A" w:rsidRDefault="00A164E2">
      <w:pPr>
        <w:numPr>
          <w:ilvl w:val="1"/>
          <w:numId w:val="6"/>
        </w:numPr>
        <w:rPr>
          <w:rFonts w:ascii="Arial" w:hAnsi="Arial" w:cs="Arial"/>
          <w:b/>
          <w:bCs/>
          <w:sz w:val="20"/>
          <w:szCs w:val="20"/>
          <w:lang w:val="es-MX"/>
        </w:rPr>
      </w:pPr>
      <w:r w:rsidRPr="0063236A">
        <w:rPr>
          <w:rFonts w:ascii="Arial" w:hAnsi="Arial" w:cs="Arial"/>
          <w:b/>
          <w:bCs/>
          <w:sz w:val="20"/>
          <w:szCs w:val="20"/>
          <w:lang w:val="es-MX"/>
        </w:rPr>
        <w:t xml:space="preserve"> Adaptación </w:t>
      </w:r>
    </w:p>
    <w:p w:rsidR="00A164E2" w:rsidRPr="0063236A" w:rsidRDefault="00A164E2">
      <w:pPr>
        <w:rPr>
          <w:rFonts w:ascii="Arial" w:hAnsi="Arial" w:cs="Arial"/>
          <w:bCs/>
          <w:sz w:val="20"/>
          <w:szCs w:val="20"/>
          <w:lang w:val="es-MX"/>
        </w:rPr>
      </w:pPr>
    </w:p>
    <w:p w:rsidR="00A164E2" w:rsidRPr="0063236A" w:rsidRDefault="00A164E2">
      <w:pPr>
        <w:spacing w:line="360" w:lineRule="auto"/>
        <w:jc w:val="both"/>
        <w:rPr>
          <w:rFonts w:ascii="Arial" w:hAnsi="Arial" w:cs="Arial"/>
          <w:bCs/>
          <w:sz w:val="20"/>
          <w:szCs w:val="20"/>
          <w:lang w:val="es-MX"/>
        </w:rPr>
      </w:pPr>
      <w:r w:rsidRPr="0063236A">
        <w:rPr>
          <w:rFonts w:ascii="Arial" w:hAnsi="Arial" w:cs="Arial"/>
          <w:bCs/>
          <w:sz w:val="20"/>
          <w:szCs w:val="20"/>
          <w:lang w:val="es-MX"/>
        </w:rPr>
        <w:tab/>
        <w:t>La adaptación busca reducir la vulnerabilidad al cambio climático del crecimiento económico, progreso social y ecosistemas. El desarrollo de capacidades nacionales de adaptación es clave para reducir los impactos y la vulnerabilidad.</w:t>
      </w:r>
    </w:p>
    <w:p w:rsidR="00A164E2" w:rsidRPr="0063236A" w:rsidRDefault="00A164E2">
      <w:pPr>
        <w:spacing w:line="360" w:lineRule="auto"/>
        <w:jc w:val="both"/>
        <w:rPr>
          <w:rFonts w:ascii="Arial" w:hAnsi="Arial" w:cs="Arial"/>
          <w:bCs/>
          <w:sz w:val="20"/>
          <w:szCs w:val="20"/>
          <w:lang w:val="es-MX"/>
        </w:rPr>
      </w:pPr>
    </w:p>
    <w:p w:rsidR="00A164E2" w:rsidRDefault="00A164E2">
      <w:pPr>
        <w:spacing w:line="360" w:lineRule="auto"/>
        <w:jc w:val="both"/>
        <w:rPr>
          <w:rFonts w:ascii="Arial" w:hAnsi="Arial" w:cs="Arial"/>
          <w:sz w:val="20"/>
          <w:szCs w:val="20"/>
          <w:lang w:val="es-MX"/>
        </w:rPr>
      </w:pPr>
      <w:r w:rsidRPr="0063236A">
        <w:rPr>
          <w:rFonts w:ascii="Arial" w:hAnsi="Arial" w:cs="Arial"/>
          <w:sz w:val="20"/>
          <w:szCs w:val="20"/>
        </w:rPr>
        <w:pict>
          <v:shape id="_x0000_s2052" type="#_x0000_t202" style="position:absolute;left:0;text-align:left;margin-left:-14.15pt;margin-top:76.55pt;width:305.85pt;height:234.35pt;z-index:251648512;mso-wrap-style:none;mso-wrap-distance-left:9.05pt;mso-wrap-distance-right:9.05pt" stroked="f">
            <v:fill color2="black"/>
            <v:textbox style="mso-fit-shape-to-text:t" inset="0,0,0,0">
              <w:txbxContent>
                <w:p w:rsidR="00A164E2" w:rsidRDefault="000478C4">
                  <w:r>
                    <w:rPr>
                      <w:noProof/>
                      <w:lang w:val="es-CR" w:eastAsia="es-CR"/>
                    </w:rPr>
                    <w:drawing>
                      <wp:inline distT="0" distB="0" distL="0" distR="0">
                        <wp:extent cx="3886200" cy="2971800"/>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3886200" cy="2971800"/>
                                </a:xfrm>
                                <a:prstGeom prst="rect">
                                  <a:avLst/>
                                </a:prstGeom>
                                <a:solidFill>
                                  <a:srgbClr val="FFFFFF"/>
                                </a:solidFill>
                                <a:ln w="9525">
                                  <a:noFill/>
                                  <a:miter lim="800000"/>
                                  <a:headEnd/>
                                  <a:tailEnd/>
                                </a:ln>
                              </pic:spPr>
                            </pic:pic>
                          </a:graphicData>
                        </a:graphic>
                      </wp:inline>
                    </w:drawing>
                  </w:r>
                </w:p>
              </w:txbxContent>
            </v:textbox>
          </v:shape>
        </w:pict>
      </w:r>
      <w:r w:rsidRPr="0063236A">
        <w:rPr>
          <w:rFonts w:ascii="Arial" w:hAnsi="Arial" w:cs="Arial"/>
          <w:sz w:val="20"/>
          <w:szCs w:val="20"/>
          <w:lang w:val="es-MX"/>
        </w:rPr>
        <w:tab/>
        <w:t>Los recursos hídricos, la salud, la agricultura y ganadería, la infraestructura, la zona costera, la pesca, los ecosistemas y la biodiversidad terrestre y marina son algunos de los componentes de la estrategia de adaptación.</w:t>
      </w:r>
    </w:p>
    <w:p w:rsidR="001F0BBC" w:rsidRPr="0063236A" w:rsidRDefault="001F0BBC">
      <w:pPr>
        <w:spacing w:line="360" w:lineRule="auto"/>
        <w:jc w:val="both"/>
        <w:rPr>
          <w:rFonts w:ascii="Arial" w:hAnsi="Arial" w:cs="Arial"/>
          <w:sz w:val="20"/>
          <w:szCs w:val="20"/>
          <w:lang w:val="es-MX"/>
        </w:rPr>
      </w:pPr>
    </w:p>
    <w:p w:rsidR="00A164E2" w:rsidRPr="0063236A" w:rsidRDefault="00A164E2">
      <w:pPr>
        <w:spacing w:line="360" w:lineRule="auto"/>
        <w:jc w:val="both"/>
        <w:rPr>
          <w:rFonts w:ascii="Arial" w:hAnsi="Arial" w:cs="Arial"/>
          <w:sz w:val="20"/>
          <w:szCs w:val="20"/>
          <w:lang w:val="es-MX"/>
        </w:rPr>
      </w:pPr>
    </w:p>
    <w:p w:rsidR="00A164E2" w:rsidRPr="0063236A" w:rsidRDefault="00A164E2">
      <w:pPr>
        <w:spacing w:line="360" w:lineRule="auto"/>
        <w:jc w:val="both"/>
        <w:rPr>
          <w:rFonts w:ascii="Arial" w:hAnsi="Arial" w:cs="Arial"/>
          <w:sz w:val="20"/>
          <w:szCs w:val="20"/>
          <w:lang w:val="es-MX"/>
        </w:rPr>
      </w:pPr>
    </w:p>
    <w:p w:rsidR="00A164E2" w:rsidRPr="0063236A" w:rsidRDefault="00A164E2">
      <w:pPr>
        <w:spacing w:line="360" w:lineRule="auto"/>
        <w:jc w:val="both"/>
        <w:rPr>
          <w:rFonts w:ascii="Arial" w:hAnsi="Arial" w:cs="Arial"/>
          <w:sz w:val="20"/>
          <w:szCs w:val="20"/>
          <w:lang w:val="es-MX"/>
        </w:rPr>
      </w:pPr>
    </w:p>
    <w:p w:rsidR="00A164E2" w:rsidRPr="0063236A" w:rsidRDefault="00A164E2">
      <w:pPr>
        <w:spacing w:line="360" w:lineRule="auto"/>
        <w:jc w:val="both"/>
        <w:rPr>
          <w:rFonts w:ascii="Arial" w:hAnsi="Arial" w:cs="Arial"/>
          <w:sz w:val="20"/>
          <w:szCs w:val="20"/>
          <w:lang w:val="es-MX"/>
        </w:rPr>
      </w:pPr>
    </w:p>
    <w:p w:rsidR="00A164E2" w:rsidRPr="0063236A" w:rsidRDefault="00A164E2">
      <w:pPr>
        <w:spacing w:line="360" w:lineRule="auto"/>
        <w:jc w:val="both"/>
        <w:rPr>
          <w:rFonts w:ascii="Arial" w:hAnsi="Arial" w:cs="Arial"/>
          <w:sz w:val="20"/>
          <w:szCs w:val="20"/>
          <w:lang w:val="es-MX"/>
        </w:rPr>
      </w:pPr>
    </w:p>
    <w:p w:rsidR="00A164E2" w:rsidRPr="0063236A" w:rsidRDefault="00A164E2">
      <w:pPr>
        <w:spacing w:line="360" w:lineRule="auto"/>
        <w:jc w:val="both"/>
        <w:rPr>
          <w:rFonts w:ascii="Arial" w:hAnsi="Arial" w:cs="Arial"/>
          <w:sz w:val="20"/>
          <w:szCs w:val="20"/>
          <w:lang w:val="es-MX"/>
        </w:rPr>
      </w:pPr>
    </w:p>
    <w:p w:rsidR="00A164E2" w:rsidRPr="0063236A" w:rsidRDefault="00A164E2">
      <w:pPr>
        <w:spacing w:line="360" w:lineRule="auto"/>
        <w:jc w:val="both"/>
        <w:rPr>
          <w:rFonts w:ascii="Arial" w:hAnsi="Arial" w:cs="Arial"/>
          <w:sz w:val="20"/>
          <w:szCs w:val="20"/>
          <w:lang w:val="es-MX"/>
        </w:rPr>
      </w:pPr>
    </w:p>
    <w:p w:rsidR="00A164E2" w:rsidRPr="0063236A" w:rsidRDefault="00A164E2">
      <w:pPr>
        <w:spacing w:line="360" w:lineRule="auto"/>
        <w:jc w:val="both"/>
        <w:rPr>
          <w:rFonts w:ascii="Arial" w:hAnsi="Arial" w:cs="Arial"/>
          <w:sz w:val="20"/>
          <w:szCs w:val="20"/>
          <w:lang w:val="es-MX"/>
        </w:rPr>
      </w:pPr>
    </w:p>
    <w:p w:rsidR="00A164E2" w:rsidRPr="0063236A" w:rsidRDefault="00A164E2">
      <w:pPr>
        <w:spacing w:line="360" w:lineRule="auto"/>
        <w:jc w:val="both"/>
        <w:rPr>
          <w:rFonts w:ascii="Arial" w:hAnsi="Arial" w:cs="Arial"/>
          <w:sz w:val="20"/>
          <w:szCs w:val="20"/>
          <w:lang w:val="es-MX"/>
        </w:rPr>
      </w:pPr>
    </w:p>
    <w:p w:rsidR="00A164E2" w:rsidRPr="0063236A" w:rsidRDefault="00A164E2">
      <w:pPr>
        <w:spacing w:line="360" w:lineRule="auto"/>
        <w:jc w:val="both"/>
        <w:rPr>
          <w:rFonts w:ascii="Arial" w:hAnsi="Arial" w:cs="Arial"/>
          <w:sz w:val="20"/>
          <w:szCs w:val="20"/>
          <w:lang w:val="es-MX"/>
        </w:rPr>
      </w:pPr>
    </w:p>
    <w:p w:rsidR="00A164E2" w:rsidRPr="0063236A" w:rsidRDefault="00A164E2">
      <w:pPr>
        <w:spacing w:line="360" w:lineRule="auto"/>
        <w:jc w:val="both"/>
        <w:rPr>
          <w:rFonts w:ascii="Arial" w:hAnsi="Arial" w:cs="Arial"/>
          <w:sz w:val="20"/>
          <w:szCs w:val="20"/>
          <w:lang w:val="es-MX"/>
        </w:rPr>
      </w:pPr>
    </w:p>
    <w:p w:rsidR="00A164E2" w:rsidRPr="0063236A" w:rsidRDefault="00A164E2">
      <w:pPr>
        <w:spacing w:line="360" w:lineRule="auto"/>
        <w:jc w:val="both"/>
        <w:rPr>
          <w:rFonts w:ascii="Arial" w:hAnsi="Arial" w:cs="Arial"/>
          <w:sz w:val="20"/>
          <w:szCs w:val="20"/>
          <w:lang w:val="es-MX"/>
        </w:rPr>
      </w:pPr>
    </w:p>
    <w:p w:rsidR="00A164E2" w:rsidRPr="0063236A" w:rsidRDefault="00A164E2">
      <w:pPr>
        <w:spacing w:line="360" w:lineRule="auto"/>
        <w:jc w:val="both"/>
        <w:rPr>
          <w:rFonts w:ascii="Arial" w:hAnsi="Arial" w:cs="Arial"/>
          <w:sz w:val="20"/>
          <w:szCs w:val="20"/>
          <w:lang w:val="es-MX"/>
        </w:rPr>
      </w:pPr>
    </w:p>
    <w:p w:rsidR="00A164E2" w:rsidRPr="0063236A" w:rsidRDefault="00A164E2">
      <w:pPr>
        <w:spacing w:line="360" w:lineRule="auto"/>
        <w:jc w:val="both"/>
        <w:rPr>
          <w:rFonts w:ascii="Arial" w:hAnsi="Arial" w:cs="Arial"/>
          <w:sz w:val="20"/>
          <w:szCs w:val="20"/>
          <w:lang w:val="es-MX"/>
        </w:rPr>
      </w:pPr>
    </w:p>
    <w:p w:rsidR="00A164E2" w:rsidRPr="0063236A" w:rsidRDefault="00A164E2">
      <w:pPr>
        <w:spacing w:line="360" w:lineRule="auto"/>
        <w:jc w:val="both"/>
        <w:rPr>
          <w:rFonts w:ascii="Arial" w:hAnsi="Arial" w:cs="Arial"/>
          <w:sz w:val="20"/>
          <w:szCs w:val="20"/>
          <w:lang w:val="es-MX"/>
        </w:rPr>
      </w:pPr>
    </w:p>
    <w:p w:rsidR="00A164E2" w:rsidRPr="0063236A" w:rsidRDefault="00A164E2">
      <w:pPr>
        <w:numPr>
          <w:ilvl w:val="0"/>
          <w:numId w:val="2"/>
        </w:numPr>
        <w:jc w:val="both"/>
        <w:rPr>
          <w:rFonts w:ascii="Arial" w:hAnsi="Arial" w:cs="Arial"/>
          <w:b/>
          <w:bCs/>
          <w:sz w:val="20"/>
          <w:szCs w:val="20"/>
          <w:lang w:val="es-MX"/>
        </w:rPr>
      </w:pPr>
      <w:r w:rsidRPr="0063236A">
        <w:rPr>
          <w:rFonts w:ascii="Arial" w:hAnsi="Arial" w:cs="Arial"/>
          <w:b/>
          <w:bCs/>
          <w:sz w:val="20"/>
          <w:szCs w:val="20"/>
          <w:lang w:val="es-MX"/>
        </w:rPr>
        <w:t>Objetivo de la categoría Acciones para enfrentar el Cambio Climático</w:t>
      </w:r>
    </w:p>
    <w:p w:rsidR="00A164E2" w:rsidRPr="0063236A" w:rsidRDefault="00A164E2">
      <w:pPr>
        <w:rPr>
          <w:rFonts w:ascii="Arial" w:hAnsi="Arial" w:cs="Arial"/>
          <w:sz w:val="20"/>
          <w:szCs w:val="20"/>
          <w:lang w:val="es-MX"/>
        </w:rPr>
      </w:pPr>
    </w:p>
    <w:p w:rsidR="00A164E2" w:rsidRPr="0063236A" w:rsidRDefault="00A164E2">
      <w:pPr>
        <w:spacing w:line="360" w:lineRule="auto"/>
        <w:jc w:val="both"/>
        <w:rPr>
          <w:rFonts w:ascii="Arial" w:hAnsi="Arial" w:cs="Arial"/>
          <w:sz w:val="20"/>
          <w:szCs w:val="20"/>
          <w:lang w:val="es-MX"/>
        </w:rPr>
      </w:pPr>
      <w:r w:rsidRPr="0063236A">
        <w:rPr>
          <w:rFonts w:ascii="Arial" w:hAnsi="Arial" w:cs="Arial"/>
          <w:sz w:val="20"/>
          <w:szCs w:val="20"/>
          <w:lang w:val="es-MX"/>
        </w:rPr>
        <w:tab/>
        <w:t>Incentivar la organización de los sectores industriales, agropecuarios, salud, recursos hídricos y a las entidades públicas y privadas para “maximizar la competitividad y minimizar el riesgo provocado por los efectos del cambios climático, en los diferentes sectores del país.</w:t>
      </w:r>
    </w:p>
    <w:p w:rsidR="00A164E2" w:rsidRPr="0063236A" w:rsidRDefault="00A164E2">
      <w:pPr>
        <w:numPr>
          <w:ilvl w:val="0"/>
          <w:numId w:val="2"/>
        </w:numPr>
        <w:jc w:val="both"/>
        <w:rPr>
          <w:rFonts w:ascii="Arial" w:hAnsi="Arial" w:cs="Arial"/>
          <w:b/>
          <w:bCs/>
          <w:sz w:val="20"/>
          <w:szCs w:val="20"/>
          <w:lang w:val="es-MX"/>
        </w:rPr>
      </w:pPr>
      <w:r w:rsidRPr="0063236A">
        <w:rPr>
          <w:rFonts w:ascii="Arial" w:hAnsi="Arial" w:cs="Arial"/>
          <w:b/>
          <w:bCs/>
          <w:sz w:val="20"/>
          <w:szCs w:val="20"/>
          <w:lang w:val="es-MX"/>
        </w:rPr>
        <w:t>Variedades de la categoría Acciones para enfrentar el Cambio Climático</w:t>
      </w:r>
    </w:p>
    <w:p w:rsidR="00A164E2" w:rsidRPr="0063236A" w:rsidRDefault="00A164E2">
      <w:pPr>
        <w:spacing w:line="360" w:lineRule="auto"/>
        <w:jc w:val="both"/>
        <w:rPr>
          <w:rFonts w:ascii="Arial" w:hAnsi="Arial" w:cs="Arial"/>
          <w:sz w:val="20"/>
          <w:szCs w:val="20"/>
          <w:lang w:val="es-MX"/>
        </w:rPr>
      </w:pPr>
    </w:p>
    <w:p w:rsidR="00A164E2" w:rsidRPr="0063236A" w:rsidRDefault="00A164E2">
      <w:pPr>
        <w:spacing w:line="360" w:lineRule="auto"/>
        <w:jc w:val="both"/>
        <w:rPr>
          <w:rFonts w:ascii="Arial" w:hAnsi="Arial" w:cs="Arial"/>
          <w:sz w:val="20"/>
          <w:szCs w:val="20"/>
          <w:lang w:val="es-MX"/>
        </w:rPr>
      </w:pPr>
      <w:r w:rsidRPr="0063236A">
        <w:rPr>
          <w:rFonts w:ascii="Arial" w:hAnsi="Arial" w:cs="Arial"/>
          <w:sz w:val="20"/>
          <w:szCs w:val="20"/>
          <w:lang w:val="es-MX"/>
        </w:rPr>
        <w:tab/>
        <w:t>En el contexto de los Ejes de la Estrategia Nacional de Cambio Climático, en su Agenda Nacional, se establecieron 2 variedades en la categoría de “Acciones para enfrentar el Cambio Climático”.</w:t>
      </w:r>
    </w:p>
    <w:p w:rsidR="00A164E2" w:rsidRPr="0063236A" w:rsidRDefault="00A164E2">
      <w:pPr>
        <w:spacing w:line="360" w:lineRule="auto"/>
        <w:jc w:val="both"/>
        <w:rPr>
          <w:rFonts w:ascii="Arial" w:hAnsi="Arial" w:cs="Arial"/>
          <w:sz w:val="20"/>
          <w:szCs w:val="20"/>
          <w:lang w:val="es-MX"/>
        </w:rPr>
      </w:pPr>
      <w:r w:rsidRPr="0063236A">
        <w:rPr>
          <w:rFonts w:ascii="Arial" w:hAnsi="Arial" w:cs="Arial"/>
          <w:sz w:val="20"/>
          <w:szCs w:val="20"/>
          <w:lang w:val="es-MX"/>
        </w:rPr>
        <w:tab/>
        <w:t>La primera es la de Mitigación o reducción de emisiones de CO</w:t>
      </w:r>
      <w:r w:rsidRPr="0063236A">
        <w:rPr>
          <w:rFonts w:ascii="Arial" w:hAnsi="Arial" w:cs="Arial"/>
          <w:sz w:val="20"/>
          <w:szCs w:val="20"/>
          <w:vertAlign w:val="subscript"/>
          <w:lang w:val="es-MX"/>
        </w:rPr>
        <w:t>2</w:t>
      </w:r>
      <w:r w:rsidRPr="0063236A">
        <w:rPr>
          <w:rFonts w:ascii="Arial" w:hAnsi="Arial" w:cs="Arial"/>
          <w:sz w:val="20"/>
          <w:szCs w:val="20"/>
          <w:lang w:val="es-MX"/>
        </w:rPr>
        <w:t>. La segunda es la de adaptación en donde el objetivo es disminuir la vulnerabilidad y los riesgos causados por el cambio climático.</w:t>
      </w:r>
    </w:p>
    <w:p w:rsidR="00A164E2" w:rsidRPr="0063236A" w:rsidRDefault="001F0BBC" w:rsidP="001F0BBC">
      <w:pPr>
        <w:numPr>
          <w:ilvl w:val="1"/>
          <w:numId w:val="2"/>
        </w:numPr>
        <w:tabs>
          <w:tab w:val="clear" w:pos="0"/>
        </w:tabs>
        <w:spacing w:line="360" w:lineRule="auto"/>
        <w:ind w:left="284" w:hanging="284"/>
        <w:jc w:val="both"/>
        <w:rPr>
          <w:rFonts w:ascii="Arial" w:hAnsi="Arial" w:cs="Arial"/>
          <w:b/>
          <w:sz w:val="20"/>
          <w:szCs w:val="20"/>
          <w:lang w:val="es-MX"/>
        </w:rPr>
      </w:pPr>
      <w:r>
        <w:rPr>
          <w:rFonts w:ascii="Arial" w:hAnsi="Arial" w:cs="Arial"/>
          <w:b/>
          <w:sz w:val="20"/>
          <w:szCs w:val="20"/>
          <w:lang w:val="es-MX"/>
        </w:rPr>
        <w:br w:type="page"/>
      </w:r>
      <w:r w:rsidR="00A164E2" w:rsidRPr="0063236A">
        <w:rPr>
          <w:rFonts w:ascii="Arial" w:hAnsi="Arial" w:cs="Arial"/>
          <w:b/>
          <w:sz w:val="20"/>
          <w:szCs w:val="20"/>
          <w:lang w:val="es-MX"/>
        </w:rPr>
        <w:lastRenderedPageBreak/>
        <w:t xml:space="preserve"> Variedad de Adaptación</w:t>
      </w:r>
    </w:p>
    <w:p w:rsidR="00A164E2" w:rsidRPr="0063236A" w:rsidRDefault="00A164E2">
      <w:pPr>
        <w:spacing w:line="360" w:lineRule="auto"/>
        <w:jc w:val="both"/>
        <w:rPr>
          <w:rFonts w:ascii="Arial" w:hAnsi="Arial" w:cs="Arial"/>
          <w:sz w:val="20"/>
          <w:szCs w:val="20"/>
          <w:lang w:val="es-MX"/>
        </w:rPr>
      </w:pPr>
      <w:r w:rsidRPr="0063236A">
        <w:rPr>
          <w:rFonts w:ascii="Arial" w:hAnsi="Arial" w:cs="Arial"/>
          <w:sz w:val="20"/>
          <w:szCs w:val="20"/>
          <w:lang w:val="es-MX"/>
        </w:rPr>
        <w:tab/>
        <w:t>Esta variedad de la categoría de Acciones para Enfrentar el Cambio Climático, se enfoca a la adaptación de buenas prácticas para minimizar la contaminación provocada por industrias agropecuarias (cultivos, granjas avícolas y porcinas) y lecherías.</w:t>
      </w:r>
    </w:p>
    <w:p w:rsidR="00A164E2" w:rsidRPr="0063236A" w:rsidRDefault="00A164E2">
      <w:pPr>
        <w:spacing w:line="360" w:lineRule="auto"/>
        <w:jc w:val="both"/>
        <w:rPr>
          <w:rFonts w:ascii="Arial" w:hAnsi="Arial" w:cs="Arial"/>
          <w:sz w:val="20"/>
          <w:szCs w:val="20"/>
          <w:lang w:val="es-MX"/>
        </w:rPr>
      </w:pPr>
    </w:p>
    <w:p w:rsidR="00A164E2" w:rsidRPr="0063236A" w:rsidRDefault="00A164E2">
      <w:pPr>
        <w:spacing w:line="360" w:lineRule="auto"/>
        <w:jc w:val="both"/>
        <w:rPr>
          <w:rFonts w:ascii="Arial" w:hAnsi="Arial" w:cs="Arial"/>
          <w:sz w:val="20"/>
          <w:szCs w:val="20"/>
          <w:lang w:val="es-MX"/>
        </w:rPr>
      </w:pPr>
      <w:r w:rsidRPr="0063236A">
        <w:rPr>
          <w:rFonts w:ascii="Arial" w:hAnsi="Arial" w:cs="Arial"/>
          <w:sz w:val="20"/>
          <w:szCs w:val="20"/>
          <w:lang w:val="es-MX"/>
        </w:rPr>
        <w:t>Los parámetros de evaluación se presentan en el siguiente cuadro.</w:t>
      </w:r>
    </w:p>
    <w:p w:rsidR="00A164E2" w:rsidRDefault="00A164E2" w:rsidP="00331134">
      <w:pPr>
        <w:jc w:val="center"/>
        <w:rPr>
          <w:rFonts w:ascii="Arial" w:hAnsi="Arial" w:cs="Arial"/>
          <w:b/>
          <w:sz w:val="20"/>
          <w:szCs w:val="20"/>
          <w:lang w:val="es-MX"/>
        </w:rPr>
      </w:pPr>
      <w:r w:rsidRPr="0063236A">
        <w:rPr>
          <w:rFonts w:ascii="Arial" w:hAnsi="Arial" w:cs="Arial"/>
          <w:b/>
          <w:sz w:val="20"/>
          <w:szCs w:val="20"/>
          <w:lang w:val="es-MX"/>
        </w:rPr>
        <w:t>Parámetros de evaluación generales</w:t>
      </w:r>
    </w:p>
    <w:p w:rsidR="00331134" w:rsidRPr="0063236A" w:rsidRDefault="00331134" w:rsidP="00331134">
      <w:pPr>
        <w:jc w:val="center"/>
        <w:rPr>
          <w:rFonts w:ascii="Arial" w:hAnsi="Arial" w:cs="Arial"/>
          <w:b/>
          <w:sz w:val="20"/>
          <w:szCs w:val="20"/>
          <w:lang w:val="es-MX"/>
        </w:rPr>
      </w:pPr>
    </w:p>
    <w:tbl>
      <w:tblPr>
        <w:tblW w:w="8682" w:type="dxa"/>
        <w:tblInd w:w="108" w:type="dxa"/>
        <w:tblLayout w:type="fixed"/>
        <w:tblLook w:val="0000"/>
      </w:tblPr>
      <w:tblGrid>
        <w:gridCol w:w="6096"/>
        <w:gridCol w:w="1842"/>
        <w:gridCol w:w="744"/>
      </w:tblGrid>
      <w:tr w:rsidR="00A164E2" w:rsidRPr="0063236A" w:rsidTr="001F0BBC">
        <w:trPr>
          <w:trHeight w:val="290"/>
        </w:trPr>
        <w:tc>
          <w:tcPr>
            <w:tcW w:w="6096" w:type="dxa"/>
            <w:tcBorders>
              <w:top w:val="single" w:sz="4" w:space="0" w:color="000000"/>
              <w:left w:val="single" w:sz="4" w:space="0" w:color="000000"/>
              <w:bottom w:val="single" w:sz="4" w:space="0" w:color="000000"/>
            </w:tcBorders>
            <w:shd w:val="clear" w:color="auto" w:fill="auto"/>
            <w:vAlign w:val="center"/>
          </w:tcPr>
          <w:p w:rsidR="00A164E2" w:rsidRPr="0063236A" w:rsidRDefault="00A164E2" w:rsidP="00331134">
            <w:pPr>
              <w:snapToGrid w:val="0"/>
              <w:jc w:val="center"/>
              <w:rPr>
                <w:rFonts w:ascii="Arial" w:hAnsi="Arial" w:cs="Arial"/>
                <w:b/>
                <w:i/>
                <w:sz w:val="20"/>
                <w:szCs w:val="20"/>
              </w:rPr>
            </w:pPr>
            <w:r w:rsidRPr="0063236A">
              <w:rPr>
                <w:rFonts w:ascii="Arial" w:hAnsi="Arial" w:cs="Arial"/>
                <w:b/>
                <w:i/>
                <w:sz w:val="20"/>
                <w:szCs w:val="20"/>
              </w:rPr>
              <w:t>Parámetros obligatorios</w:t>
            </w:r>
          </w:p>
        </w:tc>
        <w:tc>
          <w:tcPr>
            <w:tcW w:w="1842" w:type="dxa"/>
            <w:tcBorders>
              <w:top w:val="single" w:sz="4" w:space="0" w:color="000000"/>
              <w:left w:val="single" w:sz="4" w:space="0" w:color="000000"/>
              <w:bottom w:val="single" w:sz="4" w:space="0" w:color="000000"/>
            </w:tcBorders>
            <w:shd w:val="clear" w:color="auto" w:fill="auto"/>
            <w:vAlign w:val="center"/>
          </w:tcPr>
          <w:p w:rsidR="00A164E2" w:rsidRPr="0063236A" w:rsidRDefault="00A164E2" w:rsidP="00331134">
            <w:pPr>
              <w:snapToGrid w:val="0"/>
              <w:jc w:val="center"/>
              <w:rPr>
                <w:rFonts w:ascii="Arial" w:hAnsi="Arial" w:cs="Arial"/>
                <w:b/>
                <w:i/>
                <w:sz w:val="20"/>
                <w:szCs w:val="20"/>
              </w:rPr>
            </w:pPr>
            <w:r w:rsidRPr="0063236A">
              <w:rPr>
                <w:rFonts w:ascii="Arial" w:hAnsi="Arial" w:cs="Arial"/>
                <w:b/>
                <w:i/>
                <w:sz w:val="20"/>
                <w:szCs w:val="20"/>
              </w:rPr>
              <w:t>Puntaje general</w:t>
            </w:r>
          </w:p>
        </w:tc>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4E2" w:rsidRPr="0063236A" w:rsidRDefault="00A164E2" w:rsidP="00331134">
            <w:pPr>
              <w:snapToGrid w:val="0"/>
              <w:jc w:val="center"/>
              <w:rPr>
                <w:rFonts w:ascii="Arial" w:hAnsi="Arial" w:cs="Arial"/>
                <w:b/>
                <w:i/>
                <w:sz w:val="20"/>
                <w:szCs w:val="20"/>
              </w:rPr>
            </w:pPr>
            <w:r w:rsidRPr="0063236A">
              <w:rPr>
                <w:rFonts w:ascii="Arial" w:hAnsi="Arial" w:cs="Arial"/>
                <w:b/>
                <w:i/>
                <w:sz w:val="20"/>
                <w:szCs w:val="20"/>
              </w:rPr>
              <w:t>Total</w:t>
            </w:r>
          </w:p>
        </w:tc>
      </w:tr>
      <w:tr w:rsidR="00A164E2" w:rsidRPr="0063236A" w:rsidTr="001F0BBC">
        <w:trPr>
          <w:trHeight w:val="220"/>
        </w:trPr>
        <w:tc>
          <w:tcPr>
            <w:tcW w:w="6096" w:type="dxa"/>
            <w:tcBorders>
              <w:top w:val="single" w:sz="4" w:space="0" w:color="000000"/>
              <w:left w:val="single" w:sz="4" w:space="0" w:color="000000"/>
              <w:bottom w:val="single" w:sz="4" w:space="0" w:color="000000"/>
            </w:tcBorders>
            <w:shd w:val="clear" w:color="auto" w:fill="auto"/>
          </w:tcPr>
          <w:p w:rsidR="00A164E2" w:rsidRPr="0063236A" w:rsidRDefault="00A164E2" w:rsidP="00331134">
            <w:pPr>
              <w:snapToGrid w:val="0"/>
              <w:jc w:val="both"/>
              <w:rPr>
                <w:rFonts w:ascii="Arial" w:hAnsi="Arial" w:cs="Arial"/>
                <w:sz w:val="20"/>
                <w:szCs w:val="20"/>
              </w:rPr>
            </w:pPr>
            <w:r w:rsidRPr="0063236A">
              <w:rPr>
                <w:rFonts w:ascii="Arial" w:hAnsi="Arial" w:cs="Arial"/>
                <w:sz w:val="20"/>
                <w:szCs w:val="20"/>
              </w:rPr>
              <w:t>1. Calidad y Cantidad del agua para uso agropecuario.</w:t>
            </w:r>
          </w:p>
        </w:tc>
        <w:tc>
          <w:tcPr>
            <w:tcW w:w="1842" w:type="dxa"/>
            <w:tcBorders>
              <w:top w:val="single" w:sz="4" w:space="0" w:color="000000"/>
              <w:left w:val="single" w:sz="4" w:space="0" w:color="000000"/>
              <w:bottom w:val="single" w:sz="4" w:space="0" w:color="000000"/>
            </w:tcBorders>
            <w:shd w:val="clear" w:color="auto" w:fill="auto"/>
            <w:vAlign w:val="center"/>
          </w:tcPr>
          <w:p w:rsidR="00A164E2" w:rsidRPr="0063236A" w:rsidRDefault="00A164E2" w:rsidP="00331134">
            <w:pPr>
              <w:snapToGrid w:val="0"/>
              <w:jc w:val="center"/>
              <w:rPr>
                <w:rFonts w:ascii="Arial" w:hAnsi="Arial" w:cs="Arial"/>
                <w:sz w:val="20"/>
                <w:szCs w:val="20"/>
              </w:rPr>
            </w:pPr>
            <w:r w:rsidRPr="0063236A">
              <w:rPr>
                <w:rFonts w:ascii="Arial" w:hAnsi="Arial" w:cs="Arial"/>
                <w:sz w:val="20"/>
                <w:szCs w:val="20"/>
              </w:rPr>
              <w:t>16</w:t>
            </w:r>
          </w:p>
        </w:tc>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4E2" w:rsidRPr="0063236A" w:rsidRDefault="00A164E2" w:rsidP="00331134">
            <w:pPr>
              <w:snapToGrid w:val="0"/>
              <w:jc w:val="center"/>
              <w:rPr>
                <w:rFonts w:ascii="Arial" w:hAnsi="Arial" w:cs="Arial"/>
                <w:sz w:val="20"/>
                <w:szCs w:val="20"/>
              </w:rPr>
            </w:pPr>
            <w:r w:rsidRPr="0063236A">
              <w:rPr>
                <w:rFonts w:ascii="Arial" w:hAnsi="Arial" w:cs="Arial"/>
                <w:sz w:val="20"/>
                <w:szCs w:val="20"/>
              </w:rPr>
              <w:t>16</w:t>
            </w:r>
          </w:p>
        </w:tc>
      </w:tr>
      <w:tr w:rsidR="00A164E2" w:rsidRPr="0063236A" w:rsidTr="001F0BBC">
        <w:trPr>
          <w:trHeight w:val="268"/>
        </w:trPr>
        <w:tc>
          <w:tcPr>
            <w:tcW w:w="6096" w:type="dxa"/>
            <w:tcBorders>
              <w:top w:val="single" w:sz="4" w:space="0" w:color="000000"/>
              <w:left w:val="single" w:sz="4" w:space="0" w:color="000000"/>
              <w:bottom w:val="single" w:sz="4" w:space="0" w:color="000000"/>
            </w:tcBorders>
            <w:shd w:val="clear" w:color="auto" w:fill="auto"/>
          </w:tcPr>
          <w:p w:rsidR="00A164E2" w:rsidRPr="0063236A" w:rsidRDefault="00A164E2" w:rsidP="00331134">
            <w:pPr>
              <w:snapToGrid w:val="0"/>
              <w:jc w:val="both"/>
              <w:rPr>
                <w:rFonts w:ascii="Arial" w:hAnsi="Arial" w:cs="Arial"/>
                <w:sz w:val="20"/>
                <w:szCs w:val="20"/>
              </w:rPr>
            </w:pPr>
            <w:r w:rsidRPr="0063236A">
              <w:rPr>
                <w:rFonts w:ascii="Arial" w:hAnsi="Arial" w:cs="Arial"/>
                <w:sz w:val="20"/>
                <w:szCs w:val="20"/>
              </w:rPr>
              <w:t>2. Manejo y conservación de suelos.</w:t>
            </w:r>
          </w:p>
        </w:tc>
        <w:tc>
          <w:tcPr>
            <w:tcW w:w="1842" w:type="dxa"/>
            <w:tcBorders>
              <w:top w:val="single" w:sz="4" w:space="0" w:color="000000"/>
              <w:left w:val="single" w:sz="4" w:space="0" w:color="000000"/>
              <w:bottom w:val="single" w:sz="4" w:space="0" w:color="000000"/>
            </w:tcBorders>
            <w:shd w:val="clear" w:color="auto" w:fill="auto"/>
            <w:vAlign w:val="center"/>
          </w:tcPr>
          <w:p w:rsidR="00A164E2" w:rsidRPr="0063236A" w:rsidRDefault="00A164E2" w:rsidP="00331134">
            <w:pPr>
              <w:snapToGrid w:val="0"/>
              <w:jc w:val="center"/>
              <w:rPr>
                <w:rFonts w:ascii="Arial" w:hAnsi="Arial" w:cs="Arial"/>
                <w:sz w:val="20"/>
                <w:szCs w:val="20"/>
              </w:rPr>
            </w:pPr>
            <w:r w:rsidRPr="0063236A">
              <w:rPr>
                <w:rFonts w:ascii="Arial" w:hAnsi="Arial" w:cs="Arial"/>
                <w:sz w:val="20"/>
                <w:szCs w:val="20"/>
              </w:rPr>
              <w:t>20</w:t>
            </w:r>
          </w:p>
        </w:tc>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4E2" w:rsidRPr="0063236A" w:rsidRDefault="00A164E2" w:rsidP="00331134">
            <w:pPr>
              <w:snapToGrid w:val="0"/>
              <w:jc w:val="center"/>
              <w:rPr>
                <w:rFonts w:ascii="Arial" w:hAnsi="Arial" w:cs="Arial"/>
                <w:sz w:val="20"/>
                <w:szCs w:val="20"/>
              </w:rPr>
            </w:pPr>
            <w:r w:rsidRPr="0063236A">
              <w:rPr>
                <w:rFonts w:ascii="Arial" w:hAnsi="Arial" w:cs="Arial"/>
                <w:sz w:val="20"/>
                <w:szCs w:val="20"/>
              </w:rPr>
              <w:t>20</w:t>
            </w:r>
          </w:p>
        </w:tc>
      </w:tr>
      <w:tr w:rsidR="00A164E2" w:rsidRPr="0063236A" w:rsidTr="001F0BBC">
        <w:trPr>
          <w:trHeight w:val="423"/>
        </w:trPr>
        <w:tc>
          <w:tcPr>
            <w:tcW w:w="6096" w:type="dxa"/>
            <w:tcBorders>
              <w:top w:val="single" w:sz="4" w:space="0" w:color="000000"/>
              <w:left w:val="single" w:sz="4" w:space="0" w:color="000000"/>
              <w:bottom w:val="single" w:sz="4" w:space="0" w:color="000000"/>
            </w:tcBorders>
            <w:shd w:val="clear" w:color="auto" w:fill="auto"/>
          </w:tcPr>
          <w:p w:rsidR="00A164E2" w:rsidRPr="0063236A" w:rsidRDefault="00A164E2" w:rsidP="00331134">
            <w:pPr>
              <w:snapToGrid w:val="0"/>
              <w:jc w:val="both"/>
              <w:rPr>
                <w:rFonts w:ascii="Arial" w:hAnsi="Arial" w:cs="Arial"/>
                <w:sz w:val="20"/>
                <w:szCs w:val="20"/>
              </w:rPr>
            </w:pPr>
            <w:r w:rsidRPr="0063236A">
              <w:rPr>
                <w:rFonts w:ascii="Arial" w:hAnsi="Arial" w:cs="Arial"/>
                <w:sz w:val="20"/>
                <w:szCs w:val="20"/>
              </w:rPr>
              <w:t>3. Uso y manejo de agroquímicos sintéticos, bio-insumos y productos veterinarios (fertilizantes, plaguicidas, abonos orgánicos, hormonas, antibióticos y otros).</w:t>
            </w:r>
          </w:p>
        </w:tc>
        <w:tc>
          <w:tcPr>
            <w:tcW w:w="1842" w:type="dxa"/>
            <w:tcBorders>
              <w:top w:val="single" w:sz="4" w:space="0" w:color="000000"/>
              <w:left w:val="single" w:sz="4" w:space="0" w:color="000000"/>
              <w:bottom w:val="single" w:sz="4" w:space="0" w:color="000000"/>
            </w:tcBorders>
            <w:shd w:val="clear" w:color="auto" w:fill="auto"/>
            <w:vAlign w:val="center"/>
          </w:tcPr>
          <w:p w:rsidR="00A164E2" w:rsidRPr="0063236A" w:rsidRDefault="00A164E2" w:rsidP="00331134">
            <w:pPr>
              <w:snapToGrid w:val="0"/>
              <w:jc w:val="center"/>
              <w:rPr>
                <w:rFonts w:ascii="Arial" w:hAnsi="Arial" w:cs="Arial"/>
                <w:sz w:val="20"/>
                <w:szCs w:val="20"/>
              </w:rPr>
            </w:pPr>
            <w:r w:rsidRPr="0063236A">
              <w:rPr>
                <w:rFonts w:ascii="Arial" w:hAnsi="Arial" w:cs="Arial"/>
                <w:sz w:val="20"/>
                <w:szCs w:val="20"/>
              </w:rPr>
              <w:t>20</w:t>
            </w:r>
          </w:p>
        </w:tc>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4E2" w:rsidRPr="0063236A" w:rsidRDefault="00A164E2" w:rsidP="00331134">
            <w:pPr>
              <w:snapToGrid w:val="0"/>
              <w:jc w:val="center"/>
              <w:rPr>
                <w:rFonts w:ascii="Arial" w:hAnsi="Arial" w:cs="Arial"/>
                <w:sz w:val="20"/>
                <w:szCs w:val="20"/>
              </w:rPr>
            </w:pPr>
            <w:r w:rsidRPr="0063236A">
              <w:rPr>
                <w:rFonts w:ascii="Arial" w:hAnsi="Arial" w:cs="Arial"/>
                <w:sz w:val="20"/>
                <w:szCs w:val="20"/>
              </w:rPr>
              <w:t>20</w:t>
            </w:r>
          </w:p>
        </w:tc>
      </w:tr>
      <w:tr w:rsidR="00A164E2" w:rsidRPr="0063236A" w:rsidTr="001F0BBC">
        <w:trPr>
          <w:trHeight w:val="280"/>
        </w:trPr>
        <w:tc>
          <w:tcPr>
            <w:tcW w:w="6096" w:type="dxa"/>
            <w:tcBorders>
              <w:top w:val="single" w:sz="4" w:space="0" w:color="000000"/>
              <w:left w:val="single" w:sz="4" w:space="0" w:color="000000"/>
              <w:bottom w:val="single" w:sz="4" w:space="0" w:color="000000"/>
            </w:tcBorders>
            <w:shd w:val="clear" w:color="auto" w:fill="auto"/>
          </w:tcPr>
          <w:p w:rsidR="00A164E2" w:rsidRPr="0063236A" w:rsidRDefault="00A164E2" w:rsidP="00331134">
            <w:pPr>
              <w:snapToGrid w:val="0"/>
              <w:jc w:val="both"/>
              <w:rPr>
                <w:rFonts w:ascii="Arial" w:hAnsi="Arial" w:cs="Arial"/>
                <w:sz w:val="20"/>
                <w:szCs w:val="20"/>
              </w:rPr>
            </w:pPr>
            <w:r w:rsidRPr="0063236A">
              <w:rPr>
                <w:rFonts w:ascii="Arial" w:hAnsi="Arial" w:cs="Arial"/>
                <w:sz w:val="20"/>
                <w:szCs w:val="20"/>
              </w:rPr>
              <w:t>4. Aspectos de Proyección Socio Empresaria.</w:t>
            </w:r>
          </w:p>
        </w:tc>
        <w:tc>
          <w:tcPr>
            <w:tcW w:w="1842" w:type="dxa"/>
            <w:tcBorders>
              <w:top w:val="single" w:sz="4" w:space="0" w:color="000000"/>
              <w:left w:val="single" w:sz="4" w:space="0" w:color="000000"/>
              <w:bottom w:val="single" w:sz="4" w:space="0" w:color="000000"/>
            </w:tcBorders>
            <w:shd w:val="clear" w:color="auto" w:fill="auto"/>
            <w:vAlign w:val="center"/>
          </w:tcPr>
          <w:p w:rsidR="00A164E2" w:rsidRPr="0063236A" w:rsidRDefault="00A164E2" w:rsidP="00331134">
            <w:pPr>
              <w:snapToGrid w:val="0"/>
              <w:jc w:val="center"/>
              <w:rPr>
                <w:rFonts w:ascii="Arial" w:hAnsi="Arial" w:cs="Arial"/>
                <w:sz w:val="20"/>
                <w:szCs w:val="20"/>
              </w:rPr>
            </w:pPr>
            <w:r w:rsidRPr="0063236A">
              <w:rPr>
                <w:rFonts w:ascii="Arial" w:hAnsi="Arial" w:cs="Arial"/>
                <w:sz w:val="20"/>
                <w:szCs w:val="20"/>
              </w:rPr>
              <w:t>14</w:t>
            </w:r>
          </w:p>
        </w:tc>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4E2" w:rsidRPr="0063236A" w:rsidRDefault="00A164E2" w:rsidP="00331134">
            <w:pPr>
              <w:snapToGrid w:val="0"/>
              <w:jc w:val="center"/>
              <w:rPr>
                <w:rFonts w:ascii="Arial" w:hAnsi="Arial" w:cs="Arial"/>
                <w:sz w:val="20"/>
                <w:szCs w:val="20"/>
              </w:rPr>
            </w:pPr>
            <w:r w:rsidRPr="0063236A">
              <w:rPr>
                <w:rFonts w:ascii="Arial" w:hAnsi="Arial" w:cs="Arial"/>
                <w:sz w:val="20"/>
                <w:szCs w:val="20"/>
              </w:rPr>
              <w:t>14</w:t>
            </w:r>
          </w:p>
        </w:tc>
      </w:tr>
      <w:tr w:rsidR="00A164E2" w:rsidRPr="0063236A" w:rsidTr="001F0BBC">
        <w:trPr>
          <w:trHeight w:val="284"/>
        </w:trPr>
        <w:tc>
          <w:tcPr>
            <w:tcW w:w="6096" w:type="dxa"/>
            <w:tcBorders>
              <w:top w:val="single" w:sz="4" w:space="0" w:color="000000"/>
              <w:left w:val="single" w:sz="4" w:space="0" w:color="000000"/>
              <w:bottom w:val="single" w:sz="4" w:space="0" w:color="000000"/>
            </w:tcBorders>
            <w:shd w:val="clear" w:color="auto" w:fill="auto"/>
          </w:tcPr>
          <w:p w:rsidR="00A164E2" w:rsidRPr="0063236A" w:rsidRDefault="00A164E2" w:rsidP="00331134">
            <w:pPr>
              <w:snapToGrid w:val="0"/>
              <w:jc w:val="both"/>
              <w:rPr>
                <w:rFonts w:ascii="Arial" w:hAnsi="Arial" w:cs="Arial"/>
                <w:sz w:val="20"/>
                <w:szCs w:val="20"/>
              </w:rPr>
            </w:pPr>
            <w:r w:rsidRPr="0063236A">
              <w:rPr>
                <w:rFonts w:ascii="Arial" w:hAnsi="Arial" w:cs="Arial"/>
                <w:sz w:val="20"/>
                <w:szCs w:val="20"/>
              </w:rPr>
              <w:t>5. Disposición final de residuos sólidos y líquidos.</w:t>
            </w:r>
          </w:p>
        </w:tc>
        <w:tc>
          <w:tcPr>
            <w:tcW w:w="1842" w:type="dxa"/>
            <w:tcBorders>
              <w:top w:val="single" w:sz="4" w:space="0" w:color="000000"/>
              <w:left w:val="single" w:sz="4" w:space="0" w:color="000000"/>
              <w:bottom w:val="single" w:sz="4" w:space="0" w:color="000000"/>
            </w:tcBorders>
            <w:shd w:val="clear" w:color="auto" w:fill="auto"/>
            <w:vAlign w:val="center"/>
          </w:tcPr>
          <w:p w:rsidR="00A164E2" w:rsidRPr="0063236A" w:rsidRDefault="00A164E2" w:rsidP="00331134">
            <w:pPr>
              <w:snapToGrid w:val="0"/>
              <w:jc w:val="center"/>
              <w:rPr>
                <w:rFonts w:ascii="Arial" w:hAnsi="Arial" w:cs="Arial"/>
                <w:sz w:val="20"/>
                <w:szCs w:val="20"/>
              </w:rPr>
            </w:pPr>
            <w:r w:rsidRPr="0063236A">
              <w:rPr>
                <w:rFonts w:ascii="Arial" w:hAnsi="Arial" w:cs="Arial"/>
                <w:sz w:val="20"/>
                <w:szCs w:val="20"/>
              </w:rPr>
              <w:t>20</w:t>
            </w:r>
          </w:p>
        </w:tc>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4E2" w:rsidRPr="0063236A" w:rsidRDefault="00A164E2" w:rsidP="00331134">
            <w:pPr>
              <w:snapToGrid w:val="0"/>
              <w:jc w:val="center"/>
              <w:rPr>
                <w:rFonts w:ascii="Arial" w:hAnsi="Arial" w:cs="Arial"/>
                <w:sz w:val="20"/>
                <w:szCs w:val="20"/>
              </w:rPr>
            </w:pPr>
            <w:r w:rsidRPr="0063236A">
              <w:rPr>
                <w:rFonts w:ascii="Arial" w:hAnsi="Arial" w:cs="Arial"/>
                <w:sz w:val="20"/>
                <w:szCs w:val="20"/>
              </w:rPr>
              <w:t>20</w:t>
            </w:r>
          </w:p>
        </w:tc>
      </w:tr>
      <w:tr w:rsidR="00A164E2" w:rsidRPr="0063236A" w:rsidTr="001F0BBC">
        <w:trPr>
          <w:trHeight w:val="414"/>
        </w:trPr>
        <w:tc>
          <w:tcPr>
            <w:tcW w:w="6096" w:type="dxa"/>
            <w:tcBorders>
              <w:top w:val="single" w:sz="4" w:space="0" w:color="000000"/>
              <w:left w:val="single" w:sz="4" w:space="0" w:color="000000"/>
              <w:bottom w:val="single" w:sz="4" w:space="0" w:color="000000"/>
            </w:tcBorders>
            <w:shd w:val="clear" w:color="auto" w:fill="auto"/>
          </w:tcPr>
          <w:p w:rsidR="00A164E2" w:rsidRPr="0063236A" w:rsidRDefault="00A164E2" w:rsidP="00331134">
            <w:pPr>
              <w:snapToGrid w:val="0"/>
              <w:jc w:val="both"/>
              <w:rPr>
                <w:rFonts w:ascii="Arial" w:hAnsi="Arial" w:cs="Arial"/>
                <w:sz w:val="20"/>
                <w:szCs w:val="20"/>
              </w:rPr>
            </w:pPr>
            <w:r w:rsidRPr="0063236A">
              <w:rPr>
                <w:rFonts w:ascii="Arial" w:hAnsi="Arial" w:cs="Arial"/>
                <w:sz w:val="20"/>
                <w:szCs w:val="20"/>
              </w:rPr>
              <w:t>6. Gestión ambiental para la adaptación ante los efectos del Cambio Climático.</w:t>
            </w:r>
          </w:p>
        </w:tc>
        <w:tc>
          <w:tcPr>
            <w:tcW w:w="1842" w:type="dxa"/>
            <w:tcBorders>
              <w:top w:val="single" w:sz="4" w:space="0" w:color="000000"/>
              <w:left w:val="single" w:sz="4" w:space="0" w:color="000000"/>
              <w:bottom w:val="single" w:sz="4" w:space="0" w:color="000000"/>
            </w:tcBorders>
            <w:shd w:val="clear" w:color="auto" w:fill="auto"/>
            <w:vAlign w:val="center"/>
          </w:tcPr>
          <w:p w:rsidR="00A164E2" w:rsidRPr="0063236A" w:rsidRDefault="00A164E2" w:rsidP="00331134">
            <w:pPr>
              <w:snapToGrid w:val="0"/>
              <w:jc w:val="center"/>
              <w:rPr>
                <w:rFonts w:ascii="Arial" w:hAnsi="Arial" w:cs="Arial"/>
                <w:sz w:val="20"/>
                <w:szCs w:val="20"/>
              </w:rPr>
            </w:pPr>
            <w:r w:rsidRPr="0063236A">
              <w:rPr>
                <w:rFonts w:ascii="Arial" w:hAnsi="Arial" w:cs="Arial"/>
                <w:sz w:val="20"/>
                <w:szCs w:val="20"/>
              </w:rPr>
              <w:t>10</w:t>
            </w:r>
          </w:p>
        </w:tc>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4E2" w:rsidRPr="0063236A" w:rsidRDefault="00A164E2" w:rsidP="00331134">
            <w:pPr>
              <w:snapToGrid w:val="0"/>
              <w:jc w:val="center"/>
              <w:rPr>
                <w:rFonts w:ascii="Arial" w:hAnsi="Arial" w:cs="Arial"/>
                <w:sz w:val="20"/>
                <w:szCs w:val="20"/>
              </w:rPr>
            </w:pPr>
            <w:r w:rsidRPr="0063236A">
              <w:rPr>
                <w:rFonts w:ascii="Arial" w:hAnsi="Arial" w:cs="Arial"/>
                <w:sz w:val="20"/>
                <w:szCs w:val="20"/>
              </w:rPr>
              <w:t>10</w:t>
            </w:r>
          </w:p>
        </w:tc>
      </w:tr>
      <w:tr w:rsidR="00A164E2" w:rsidRPr="0063236A" w:rsidTr="001F0BBC">
        <w:trPr>
          <w:trHeight w:val="358"/>
        </w:trPr>
        <w:tc>
          <w:tcPr>
            <w:tcW w:w="6096" w:type="dxa"/>
            <w:tcBorders>
              <w:top w:val="single" w:sz="4" w:space="0" w:color="000000"/>
              <w:left w:val="single" w:sz="4" w:space="0" w:color="000000"/>
              <w:bottom w:val="single" w:sz="4" w:space="0" w:color="000000"/>
            </w:tcBorders>
            <w:shd w:val="clear" w:color="auto" w:fill="auto"/>
            <w:vAlign w:val="center"/>
          </w:tcPr>
          <w:p w:rsidR="00A164E2" w:rsidRPr="0063236A" w:rsidRDefault="00A164E2" w:rsidP="00331134">
            <w:pPr>
              <w:snapToGrid w:val="0"/>
              <w:jc w:val="center"/>
              <w:rPr>
                <w:rFonts w:ascii="Arial" w:hAnsi="Arial" w:cs="Arial"/>
                <w:b/>
                <w:sz w:val="20"/>
                <w:szCs w:val="20"/>
              </w:rPr>
            </w:pPr>
            <w:r w:rsidRPr="0063236A">
              <w:rPr>
                <w:rFonts w:ascii="Arial" w:hAnsi="Arial" w:cs="Arial"/>
                <w:b/>
                <w:sz w:val="20"/>
                <w:szCs w:val="20"/>
              </w:rPr>
              <w:t>Total general</w:t>
            </w:r>
          </w:p>
        </w:tc>
        <w:tc>
          <w:tcPr>
            <w:tcW w:w="1842" w:type="dxa"/>
            <w:tcBorders>
              <w:top w:val="single" w:sz="4" w:space="0" w:color="000000"/>
              <w:left w:val="single" w:sz="4" w:space="0" w:color="000000"/>
              <w:bottom w:val="single" w:sz="4" w:space="0" w:color="000000"/>
            </w:tcBorders>
            <w:shd w:val="clear" w:color="auto" w:fill="auto"/>
            <w:vAlign w:val="center"/>
          </w:tcPr>
          <w:p w:rsidR="00A164E2" w:rsidRPr="0063236A" w:rsidRDefault="00A164E2" w:rsidP="00331134">
            <w:pPr>
              <w:snapToGrid w:val="0"/>
              <w:jc w:val="center"/>
              <w:rPr>
                <w:rFonts w:ascii="Arial" w:hAnsi="Arial" w:cs="Arial"/>
                <w:b/>
                <w:sz w:val="20"/>
                <w:szCs w:val="20"/>
              </w:rPr>
            </w:pPr>
            <w:r w:rsidRPr="0063236A">
              <w:rPr>
                <w:rFonts w:ascii="Arial" w:hAnsi="Arial" w:cs="Arial"/>
                <w:b/>
                <w:sz w:val="20"/>
                <w:szCs w:val="20"/>
              </w:rPr>
              <w:t>100</w:t>
            </w:r>
          </w:p>
        </w:tc>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4E2" w:rsidRPr="0063236A" w:rsidRDefault="00A164E2" w:rsidP="00331134">
            <w:pPr>
              <w:snapToGrid w:val="0"/>
              <w:jc w:val="center"/>
              <w:rPr>
                <w:rFonts w:ascii="Arial" w:hAnsi="Arial" w:cs="Arial"/>
                <w:b/>
                <w:sz w:val="20"/>
                <w:szCs w:val="20"/>
              </w:rPr>
            </w:pPr>
            <w:r w:rsidRPr="0063236A">
              <w:rPr>
                <w:rFonts w:ascii="Arial" w:hAnsi="Arial" w:cs="Arial"/>
                <w:b/>
                <w:sz w:val="20"/>
                <w:szCs w:val="20"/>
              </w:rPr>
              <w:t>100</w:t>
            </w:r>
          </w:p>
        </w:tc>
      </w:tr>
    </w:tbl>
    <w:p w:rsidR="00A164E2" w:rsidRPr="0063236A" w:rsidRDefault="00A164E2" w:rsidP="00331134">
      <w:pPr>
        <w:jc w:val="both"/>
        <w:rPr>
          <w:rFonts w:ascii="Arial" w:hAnsi="Arial" w:cs="Arial"/>
          <w:sz w:val="20"/>
          <w:szCs w:val="20"/>
        </w:rPr>
      </w:pPr>
    </w:p>
    <w:p w:rsidR="00A164E2" w:rsidRDefault="00A164E2" w:rsidP="00331134">
      <w:pPr>
        <w:numPr>
          <w:ilvl w:val="1"/>
          <w:numId w:val="2"/>
        </w:numPr>
        <w:tabs>
          <w:tab w:val="clear" w:pos="0"/>
        </w:tabs>
        <w:ind w:left="284" w:hanging="284"/>
        <w:jc w:val="both"/>
        <w:rPr>
          <w:rFonts w:ascii="Arial" w:hAnsi="Arial" w:cs="Arial"/>
          <w:b/>
          <w:sz w:val="20"/>
          <w:szCs w:val="20"/>
          <w:lang w:val="es-MX"/>
        </w:rPr>
      </w:pPr>
      <w:r w:rsidRPr="0063236A">
        <w:rPr>
          <w:rFonts w:ascii="Arial" w:hAnsi="Arial" w:cs="Arial"/>
          <w:b/>
          <w:sz w:val="20"/>
          <w:szCs w:val="20"/>
          <w:lang w:val="es-MX"/>
        </w:rPr>
        <w:t xml:space="preserve"> Desglose de los parámetros</w:t>
      </w:r>
    </w:p>
    <w:p w:rsidR="00331134" w:rsidRPr="0063236A" w:rsidRDefault="00331134" w:rsidP="00331134">
      <w:pPr>
        <w:ind w:left="284"/>
        <w:jc w:val="both"/>
        <w:rPr>
          <w:rFonts w:ascii="Arial" w:hAnsi="Arial" w:cs="Arial"/>
          <w:b/>
          <w:sz w:val="20"/>
          <w:szCs w:val="20"/>
          <w:lang w:val="es-MX"/>
        </w:rPr>
      </w:pPr>
    </w:p>
    <w:p w:rsidR="00A164E2" w:rsidRPr="0063236A" w:rsidRDefault="00A164E2" w:rsidP="00331134">
      <w:pPr>
        <w:numPr>
          <w:ilvl w:val="2"/>
          <w:numId w:val="2"/>
        </w:numPr>
        <w:tabs>
          <w:tab w:val="clear" w:pos="0"/>
        </w:tabs>
        <w:ind w:left="426" w:hanging="426"/>
        <w:jc w:val="both"/>
        <w:rPr>
          <w:rFonts w:ascii="Arial" w:hAnsi="Arial" w:cs="Arial"/>
          <w:b/>
          <w:sz w:val="20"/>
          <w:szCs w:val="20"/>
          <w:lang w:val="es-MX"/>
        </w:rPr>
      </w:pPr>
      <w:r w:rsidRPr="0063236A">
        <w:rPr>
          <w:rFonts w:ascii="Arial" w:hAnsi="Arial" w:cs="Arial"/>
          <w:b/>
          <w:sz w:val="20"/>
          <w:szCs w:val="20"/>
          <w:lang w:val="es-MX"/>
        </w:rPr>
        <w:t>Calidad y Cantida</w:t>
      </w:r>
      <w:r w:rsidR="001F0BBC">
        <w:rPr>
          <w:rFonts w:ascii="Arial" w:hAnsi="Arial" w:cs="Arial"/>
          <w:b/>
          <w:sz w:val="20"/>
          <w:szCs w:val="20"/>
          <w:lang w:val="es-MX"/>
        </w:rPr>
        <w:t>d</w:t>
      </w:r>
      <w:r w:rsidRPr="0063236A">
        <w:rPr>
          <w:rFonts w:ascii="Arial" w:hAnsi="Arial" w:cs="Arial"/>
          <w:b/>
          <w:sz w:val="20"/>
          <w:szCs w:val="20"/>
          <w:lang w:val="es-MX"/>
        </w:rPr>
        <w:t xml:space="preserve"> del agua para uso agropecuario</w:t>
      </w:r>
    </w:p>
    <w:tbl>
      <w:tblPr>
        <w:tblW w:w="8682" w:type="dxa"/>
        <w:tblInd w:w="108" w:type="dxa"/>
        <w:tblLayout w:type="fixed"/>
        <w:tblLook w:val="0000"/>
      </w:tblPr>
      <w:tblGrid>
        <w:gridCol w:w="7655"/>
        <w:gridCol w:w="1027"/>
      </w:tblGrid>
      <w:tr w:rsidR="00A164E2" w:rsidRPr="0063236A" w:rsidTr="00331134">
        <w:tc>
          <w:tcPr>
            <w:tcW w:w="7655" w:type="dxa"/>
            <w:tcBorders>
              <w:top w:val="single" w:sz="4" w:space="0" w:color="000000"/>
              <w:left w:val="single" w:sz="4" w:space="0" w:color="000000"/>
              <w:bottom w:val="single" w:sz="4" w:space="0" w:color="000000"/>
            </w:tcBorders>
            <w:shd w:val="clear" w:color="auto" w:fill="auto"/>
            <w:vAlign w:val="center"/>
          </w:tcPr>
          <w:p w:rsidR="00A164E2" w:rsidRPr="0063236A" w:rsidRDefault="00A164E2" w:rsidP="00331134">
            <w:pPr>
              <w:snapToGrid w:val="0"/>
              <w:jc w:val="center"/>
              <w:rPr>
                <w:rFonts w:ascii="Arial" w:hAnsi="Arial" w:cs="Arial"/>
                <w:b/>
                <w:sz w:val="20"/>
                <w:szCs w:val="20"/>
                <w:lang w:val="es-MX"/>
              </w:rPr>
            </w:pPr>
            <w:r w:rsidRPr="0063236A">
              <w:rPr>
                <w:rFonts w:ascii="Arial" w:hAnsi="Arial" w:cs="Arial"/>
                <w:b/>
                <w:sz w:val="20"/>
                <w:szCs w:val="20"/>
                <w:lang w:val="es-MX"/>
              </w:rPr>
              <w:t>Sub</w:t>
            </w:r>
            <w:r w:rsidR="001F0BBC">
              <w:rPr>
                <w:rFonts w:ascii="Arial" w:hAnsi="Arial" w:cs="Arial"/>
                <w:b/>
                <w:sz w:val="20"/>
                <w:szCs w:val="20"/>
                <w:lang w:val="es-MX"/>
              </w:rPr>
              <w:t>-</w:t>
            </w:r>
            <w:r w:rsidRPr="0063236A">
              <w:rPr>
                <w:rFonts w:ascii="Arial" w:hAnsi="Arial" w:cs="Arial"/>
                <w:b/>
                <w:sz w:val="20"/>
                <w:szCs w:val="20"/>
                <w:lang w:val="es-MX"/>
              </w:rPr>
              <w:t>parámetro</w:t>
            </w:r>
          </w:p>
        </w:tc>
        <w:tc>
          <w:tcPr>
            <w:tcW w:w="1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4E2" w:rsidRPr="0063236A" w:rsidRDefault="00A164E2" w:rsidP="00331134">
            <w:pPr>
              <w:snapToGrid w:val="0"/>
              <w:jc w:val="center"/>
              <w:rPr>
                <w:rFonts w:ascii="Arial" w:hAnsi="Arial" w:cs="Arial"/>
                <w:b/>
                <w:sz w:val="20"/>
                <w:szCs w:val="20"/>
                <w:lang w:val="es-MX"/>
              </w:rPr>
            </w:pPr>
            <w:r w:rsidRPr="0063236A">
              <w:rPr>
                <w:rFonts w:ascii="Arial" w:hAnsi="Arial" w:cs="Arial"/>
                <w:b/>
                <w:sz w:val="20"/>
                <w:szCs w:val="20"/>
                <w:lang w:val="es-MX"/>
              </w:rPr>
              <w:t>Puntaje</w:t>
            </w:r>
          </w:p>
        </w:tc>
      </w:tr>
      <w:tr w:rsidR="00A164E2" w:rsidRPr="0063236A" w:rsidTr="00331134">
        <w:tc>
          <w:tcPr>
            <w:tcW w:w="7655" w:type="dxa"/>
            <w:tcBorders>
              <w:top w:val="single" w:sz="4" w:space="0" w:color="000000"/>
              <w:left w:val="single" w:sz="4" w:space="0" w:color="000000"/>
              <w:bottom w:val="single" w:sz="4" w:space="0" w:color="000000"/>
            </w:tcBorders>
            <w:shd w:val="clear" w:color="auto" w:fill="auto"/>
            <w:vAlign w:val="center"/>
          </w:tcPr>
          <w:p w:rsidR="00A164E2" w:rsidRPr="0063236A" w:rsidRDefault="00A164E2" w:rsidP="00331134">
            <w:pPr>
              <w:numPr>
                <w:ilvl w:val="0"/>
                <w:numId w:val="7"/>
              </w:numPr>
              <w:tabs>
                <w:tab w:val="clear" w:pos="0"/>
              </w:tabs>
              <w:snapToGrid w:val="0"/>
              <w:ind w:left="318" w:hanging="284"/>
              <w:rPr>
                <w:rFonts w:ascii="Arial" w:hAnsi="Arial" w:cs="Arial"/>
                <w:sz w:val="20"/>
                <w:szCs w:val="20"/>
                <w:lang w:val="es-MX"/>
              </w:rPr>
            </w:pPr>
            <w:r w:rsidRPr="0063236A">
              <w:rPr>
                <w:rFonts w:ascii="Arial" w:hAnsi="Arial" w:cs="Arial"/>
                <w:sz w:val="20"/>
                <w:szCs w:val="20"/>
                <w:lang w:val="es-MX"/>
              </w:rPr>
              <w:t>Identificación (inventario) de los tipos de fuentes de agua</w:t>
            </w:r>
            <w:r w:rsidR="0063236A" w:rsidRPr="0063236A">
              <w:rPr>
                <w:rFonts w:ascii="Arial" w:hAnsi="Arial" w:cs="Arial"/>
                <w:sz w:val="20"/>
                <w:szCs w:val="20"/>
                <w:lang w:val="es-MX"/>
              </w:rPr>
              <w:t>.</w:t>
            </w:r>
          </w:p>
        </w:tc>
        <w:tc>
          <w:tcPr>
            <w:tcW w:w="1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4E2" w:rsidRPr="0063236A" w:rsidRDefault="00A164E2" w:rsidP="00331134">
            <w:pPr>
              <w:snapToGrid w:val="0"/>
              <w:jc w:val="center"/>
              <w:rPr>
                <w:rFonts w:ascii="Arial" w:hAnsi="Arial" w:cs="Arial"/>
                <w:sz w:val="20"/>
                <w:szCs w:val="20"/>
                <w:lang w:val="es-MX"/>
              </w:rPr>
            </w:pPr>
            <w:r w:rsidRPr="0063236A">
              <w:rPr>
                <w:rFonts w:ascii="Arial" w:hAnsi="Arial" w:cs="Arial"/>
                <w:sz w:val="20"/>
                <w:szCs w:val="20"/>
                <w:lang w:val="es-MX"/>
              </w:rPr>
              <w:t>3</w:t>
            </w:r>
          </w:p>
        </w:tc>
      </w:tr>
      <w:tr w:rsidR="00A164E2" w:rsidRPr="0063236A" w:rsidTr="00331134">
        <w:trPr>
          <w:trHeight w:val="920"/>
        </w:trPr>
        <w:tc>
          <w:tcPr>
            <w:tcW w:w="7655" w:type="dxa"/>
            <w:tcBorders>
              <w:top w:val="single" w:sz="4" w:space="0" w:color="000000"/>
              <w:left w:val="single" w:sz="4" w:space="0" w:color="000000"/>
              <w:bottom w:val="single" w:sz="4" w:space="0" w:color="000000"/>
            </w:tcBorders>
            <w:shd w:val="clear" w:color="auto" w:fill="auto"/>
            <w:vAlign w:val="center"/>
          </w:tcPr>
          <w:p w:rsidR="00A164E2" w:rsidRPr="001F0BBC" w:rsidRDefault="00A164E2" w:rsidP="00331134">
            <w:pPr>
              <w:numPr>
                <w:ilvl w:val="0"/>
                <w:numId w:val="7"/>
              </w:numPr>
              <w:snapToGrid w:val="0"/>
              <w:ind w:left="318" w:hanging="284"/>
              <w:rPr>
                <w:rFonts w:ascii="Arial" w:hAnsi="Arial" w:cs="Arial"/>
                <w:sz w:val="20"/>
                <w:szCs w:val="20"/>
                <w:lang w:val="es-MX"/>
              </w:rPr>
            </w:pPr>
            <w:r w:rsidRPr="001F0BBC">
              <w:rPr>
                <w:rFonts w:ascii="Arial" w:hAnsi="Arial" w:cs="Arial"/>
                <w:sz w:val="20"/>
                <w:szCs w:val="20"/>
                <w:lang w:val="es-MX"/>
              </w:rPr>
              <w:t>Evaluación de la calidad de las aguas y cumplimiento seg</w:t>
            </w:r>
            <w:r w:rsidR="001F0BBC">
              <w:rPr>
                <w:rFonts w:ascii="Arial" w:hAnsi="Arial" w:cs="Arial"/>
                <w:sz w:val="20"/>
                <w:szCs w:val="20"/>
                <w:lang w:val="es-MX"/>
              </w:rPr>
              <w:t>ú</w:t>
            </w:r>
            <w:r w:rsidRPr="001F0BBC">
              <w:rPr>
                <w:rFonts w:ascii="Arial" w:hAnsi="Arial" w:cs="Arial"/>
                <w:sz w:val="20"/>
                <w:szCs w:val="20"/>
                <w:lang w:val="es-MX"/>
              </w:rPr>
              <w:t>n su uso (Reglamento para la Evaluaci</w:t>
            </w:r>
            <w:r w:rsidR="001F0BBC">
              <w:rPr>
                <w:rFonts w:ascii="Arial" w:hAnsi="Arial" w:cs="Arial"/>
                <w:sz w:val="20"/>
                <w:szCs w:val="20"/>
                <w:lang w:val="es-MX"/>
              </w:rPr>
              <w:t>ó</w:t>
            </w:r>
            <w:r w:rsidRPr="001F0BBC">
              <w:rPr>
                <w:rFonts w:ascii="Arial" w:hAnsi="Arial" w:cs="Arial"/>
                <w:sz w:val="20"/>
                <w:szCs w:val="20"/>
                <w:lang w:val="es-MX"/>
              </w:rPr>
              <w:t>n y Clasificaci</w:t>
            </w:r>
            <w:r w:rsidR="001F0BBC">
              <w:rPr>
                <w:rFonts w:ascii="Arial" w:hAnsi="Arial" w:cs="Arial"/>
                <w:sz w:val="20"/>
                <w:szCs w:val="20"/>
                <w:lang w:val="es-MX"/>
              </w:rPr>
              <w:t>ó</w:t>
            </w:r>
            <w:r w:rsidRPr="001F0BBC">
              <w:rPr>
                <w:rFonts w:ascii="Arial" w:hAnsi="Arial" w:cs="Arial"/>
                <w:sz w:val="20"/>
                <w:szCs w:val="20"/>
                <w:lang w:val="es-MX"/>
              </w:rPr>
              <w:t xml:space="preserve">n de la Calidad de Cuerpos de Agua Superficial, Decreto # 33903-MINAE-S, Gaceta Nº 178).  </w:t>
            </w:r>
          </w:p>
        </w:tc>
        <w:tc>
          <w:tcPr>
            <w:tcW w:w="1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4E2" w:rsidRPr="0063236A" w:rsidRDefault="00A164E2" w:rsidP="00331134">
            <w:pPr>
              <w:snapToGrid w:val="0"/>
              <w:jc w:val="center"/>
              <w:rPr>
                <w:rFonts w:ascii="Arial" w:hAnsi="Arial" w:cs="Arial"/>
                <w:sz w:val="20"/>
                <w:szCs w:val="20"/>
                <w:lang w:val="es-MX"/>
              </w:rPr>
            </w:pPr>
            <w:r w:rsidRPr="0063236A">
              <w:rPr>
                <w:rFonts w:ascii="Arial" w:hAnsi="Arial" w:cs="Arial"/>
                <w:sz w:val="20"/>
                <w:szCs w:val="20"/>
                <w:lang w:val="es-MX"/>
              </w:rPr>
              <w:t>3</w:t>
            </w:r>
          </w:p>
        </w:tc>
      </w:tr>
      <w:tr w:rsidR="00A164E2" w:rsidRPr="0063236A" w:rsidTr="00331134">
        <w:trPr>
          <w:trHeight w:val="436"/>
        </w:trPr>
        <w:tc>
          <w:tcPr>
            <w:tcW w:w="7655" w:type="dxa"/>
            <w:tcBorders>
              <w:top w:val="single" w:sz="4" w:space="0" w:color="000000"/>
              <w:left w:val="single" w:sz="4" w:space="0" w:color="000000"/>
              <w:bottom w:val="single" w:sz="4" w:space="0" w:color="000000"/>
            </w:tcBorders>
            <w:shd w:val="clear" w:color="auto" w:fill="auto"/>
            <w:vAlign w:val="center"/>
          </w:tcPr>
          <w:p w:rsidR="00A164E2" w:rsidRPr="001F0BBC" w:rsidRDefault="00A164E2" w:rsidP="00331134">
            <w:pPr>
              <w:numPr>
                <w:ilvl w:val="0"/>
                <w:numId w:val="7"/>
              </w:numPr>
              <w:snapToGrid w:val="0"/>
              <w:ind w:left="318" w:hanging="284"/>
              <w:jc w:val="both"/>
              <w:rPr>
                <w:rFonts w:ascii="Arial" w:hAnsi="Arial" w:cs="Arial"/>
                <w:sz w:val="20"/>
                <w:szCs w:val="20"/>
                <w:lang w:val="es-MX"/>
              </w:rPr>
            </w:pPr>
            <w:r w:rsidRPr="001F0BBC">
              <w:rPr>
                <w:rFonts w:ascii="Arial" w:hAnsi="Arial" w:cs="Arial"/>
                <w:sz w:val="20"/>
                <w:szCs w:val="20"/>
                <w:lang w:val="es-MX"/>
              </w:rPr>
              <w:t>Establecer buenas pr</w:t>
            </w:r>
            <w:r w:rsidR="0063236A" w:rsidRPr="001F0BBC">
              <w:rPr>
                <w:rFonts w:ascii="Arial" w:hAnsi="Arial" w:cs="Arial"/>
                <w:sz w:val="20"/>
                <w:szCs w:val="20"/>
                <w:lang w:val="es-MX"/>
              </w:rPr>
              <w:t>á</w:t>
            </w:r>
            <w:r w:rsidRPr="001F0BBC">
              <w:rPr>
                <w:rFonts w:ascii="Arial" w:hAnsi="Arial" w:cs="Arial"/>
                <w:sz w:val="20"/>
                <w:szCs w:val="20"/>
                <w:lang w:val="es-MX"/>
              </w:rPr>
              <w:t>cticas agropecuarias de uso del recurso para reducir al menos en un 5% el consumo de agua.</w:t>
            </w:r>
          </w:p>
        </w:tc>
        <w:tc>
          <w:tcPr>
            <w:tcW w:w="1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4E2" w:rsidRPr="0063236A" w:rsidRDefault="00A164E2" w:rsidP="00331134">
            <w:pPr>
              <w:snapToGrid w:val="0"/>
              <w:jc w:val="center"/>
              <w:rPr>
                <w:rFonts w:ascii="Arial" w:hAnsi="Arial" w:cs="Arial"/>
                <w:sz w:val="20"/>
                <w:szCs w:val="20"/>
                <w:lang w:val="es-MX"/>
              </w:rPr>
            </w:pPr>
            <w:r w:rsidRPr="0063236A">
              <w:rPr>
                <w:rFonts w:ascii="Arial" w:hAnsi="Arial" w:cs="Arial"/>
                <w:sz w:val="20"/>
                <w:szCs w:val="20"/>
                <w:lang w:val="es-MX"/>
              </w:rPr>
              <w:t>5</w:t>
            </w:r>
          </w:p>
        </w:tc>
      </w:tr>
      <w:tr w:rsidR="00A164E2" w:rsidRPr="0063236A" w:rsidTr="00331134">
        <w:trPr>
          <w:trHeight w:val="376"/>
        </w:trPr>
        <w:tc>
          <w:tcPr>
            <w:tcW w:w="7655" w:type="dxa"/>
            <w:tcBorders>
              <w:left w:val="single" w:sz="4" w:space="0" w:color="000000"/>
              <w:bottom w:val="single" w:sz="4" w:space="0" w:color="000000"/>
            </w:tcBorders>
            <w:shd w:val="clear" w:color="auto" w:fill="auto"/>
            <w:vAlign w:val="center"/>
          </w:tcPr>
          <w:p w:rsidR="00A164E2" w:rsidRPr="001F0BBC" w:rsidRDefault="00A164E2" w:rsidP="00331134">
            <w:pPr>
              <w:numPr>
                <w:ilvl w:val="0"/>
                <w:numId w:val="7"/>
              </w:numPr>
              <w:snapToGrid w:val="0"/>
              <w:ind w:left="318" w:hanging="284"/>
              <w:jc w:val="both"/>
              <w:rPr>
                <w:rFonts w:ascii="Arial" w:hAnsi="Arial" w:cs="Arial"/>
                <w:sz w:val="20"/>
                <w:szCs w:val="20"/>
                <w:lang w:val="es-MX"/>
              </w:rPr>
            </w:pPr>
            <w:r w:rsidRPr="001F0BBC">
              <w:rPr>
                <w:rFonts w:ascii="Arial" w:hAnsi="Arial" w:cs="Arial"/>
                <w:sz w:val="20"/>
                <w:szCs w:val="20"/>
                <w:lang w:val="es-MX"/>
              </w:rPr>
              <w:t>Plan para el uso, la protecci</w:t>
            </w:r>
            <w:r w:rsidR="0063236A" w:rsidRPr="001F0BBC">
              <w:rPr>
                <w:rFonts w:ascii="Arial" w:hAnsi="Arial" w:cs="Arial"/>
                <w:sz w:val="20"/>
                <w:szCs w:val="20"/>
                <w:lang w:val="es-MX"/>
              </w:rPr>
              <w:t>ó</w:t>
            </w:r>
            <w:r w:rsidRPr="001F0BBC">
              <w:rPr>
                <w:rFonts w:ascii="Arial" w:hAnsi="Arial" w:cs="Arial"/>
                <w:sz w:val="20"/>
                <w:szCs w:val="20"/>
                <w:lang w:val="es-MX"/>
              </w:rPr>
              <w:t>n y el mejoramiento de las fuentes de agua</w:t>
            </w:r>
            <w:r w:rsidR="0063236A" w:rsidRPr="001F0BBC">
              <w:rPr>
                <w:rFonts w:ascii="Arial" w:hAnsi="Arial" w:cs="Arial"/>
                <w:sz w:val="20"/>
                <w:szCs w:val="20"/>
                <w:lang w:val="es-MX"/>
              </w:rPr>
              <w:t>.</w:t>
            </w:r>
          </w:p>
        </w:tc>
        <w:tc>
          <w:tcPr>
            <w:tcW w:w="1027" w:type="dxa"/>
            <w:tcBorders>
              <w:left w:val="single" w:sz="4" w:space="0" w:color="000000"/>
              <w:bottom w:val="single" w:sz="4" w:space="0" w:color="000000"/>
              <w:right w:val="single" w:sz="4" w:space="0" w:color="000000"/>
            </w:tcBorders>
            <w:shd w:val="clear" w:color="auto" w:fill="auto"/>
            <w:vAlign w:val="center"/>
          </w:tcPr>
          <w:p w:rsidR="00A164E2" w:rsidRPr="0063236A" w:rsidRDefault="00A164E2" w:rsidP="00331134">
            <w:pPr>
              <w:snapToGrid w:val="0"/>
              <w:jc w:val="center"/>
              <w:rPr>
                <w:rFonts w:ascii="Arial" w:hAnsi="Arial" w:cs="Arial"/>
                <w:sz w:val="20"/>
                <w:szCs w:val="20"/>
                <w:lang w:val="es-MX"/>
              </w:rPr>
            </w:pPr>
            <w:r w:rsidRPr="0063236A">
              <w:rPr>
                <w:rFonts w:ascii="Arial" w:hAnsi="Arial" w:cs="Arial"/>
                <w:sz w:val="20"/>
                <w:szCs w:val="20"/>
                <w:lang w:val="es-MX"/>
              </w:rPr>
              <w:t>5</w:t>
            </w:r>
          </w:p>
        </w:tc>
      </w:tr>
      <w:tr w:rsidR="00A164E2" w:rsidRPr="0063236A" w:rsidTr="00331134">
        <w:tc>
          <w:tcPr>
            <w:tcW w:w="7655" w:type="dxa"/>
            <w:tcBorders>
              <w:top w:val="single" w:sz="4" w:space="0" w:color="000000"/>
              <w:left w:val="single" w:sz="4" w:space="0" w:color="000000"/>
              <w:bottom w:val="single" w:sz="4" w:space="0" w:color="000000"/>
            </w:tcBorders>
            <w:shd w:val="clear" w:color="auto" w:fill="auto"/>
            <w:vAlign w:val="center"/>
          </w:tcPr>
          <w:p w:rsidR="00A164E2" w:rsidRPr="0063236A" w:rsidRDefault="00A164E2" w:rsidP="00331134">
            <w:pPr>
              <w:snapToGrid w:val="0"/>
              <w:jc w:val="center"/>
              <w:rPr>
                <w:rFonts w:ascii="Arial" w:hAnsi="Arial" w:cs="Arial"/>
                <w:b/>
                <w:i/>
                <w:sz w:val="20"/>
                <w:szCs w:val="20"/>
                <w:lang w:val="es-MX"/>
              </w:rPr>
            </w:pPr>
            <w:r w:rsidRPr="0063236A">
              <w:rPr>
                <w:rFonts w:ascii="Arial" w:hAnsi="Arial" w:cs="Arial"/>
                <w:b/>
                <w:i/>
                <w:sz w:val="20"/>
                <w:szCs w:val="20"/>
                <w:lang w:val="es-MX"/>
              </w:rPr>
              <w:t>Total</w:t>
            </w:r>
          </w:p>
        </w:tc>
        <w:tc>
          <w:tcPr>
            <w:tcW w:w="1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4E2" w:rsidRPr="0063236A" w:rsidRDefault="00A164E2" w:rsidP="00331134">
            <w:pPr>
              <w:snapToGrid w:val="0"/>
              <w:jc w:val="center"/>
              <w:rPr>
                <w:rFonts w:ascii="Arial" w:hAnsi="Arial" w:cs="Arial"/>
                <w:b/>
                <w:i/>
                <w:sz w:val="20"/>
                <w:szCs w:val="20"/>
                <w:lang w:val="es-MX"/>
              </w:rPr>
            </w:pPr>
            <w:r w:rsidRPr="0063236A">
              <w:rPr>
                <w:rFonts w:ascii="Arial" w:hAnsi="Arial" w:cs="Arial"/>
                <w:b/>
                <w:i/>
                <w:sz w:val="20"/>
                <w:szCs w:val="20"/>
                <w:lang w:val="es-MX"/>
              </w:rPr>
              <w:t>16%</w:t>
            </w:r>
          </w:p>
        </w:tc>
      </w:tr>
    </w:tbl>
    <w:p w:rsidR="00A164E2" w:rsidRPr="0063236A" w:rsidRDefault="00A164E2" w:rsidP="00331134">
      <w:pPr>
        <w:jc w:val="both"/>
        <w:rPr>
          <w:rFonts w:ascii="Arial" w:hAnsi="Arial" w:cs="Arial"/>
          <w:sz w:val="20"/>
          <w:szCs w:val="20"/>
        </w:rPr>
      </w:pPr>
    </w:p>
    <w:p w:rsidR="00A164E2" w:rsidRPr="0063236A" w:rsidRDefault="00A164E2" w:rsidP="00331134">
      <w:pPr>
        <w:numPr>
          <w:ilvl w:val="2"/>
          <w:numId w:val="2"/>
        </w:numPr>
        <w:tabs>
          <w:tab w:val="clear" w:pos="0"/>
        </w:tabs>
        <w:ind w:left="284" w:hanging="284"/>
        <w:jc w:val="both"/>
        <w:rPr>
          <w:rFonts w:ascii="Arial" w:hAnsi="Arial" w:cs="Arial"/>
          <w:b/>
          <w:sz w:val="20"/>
          <w:szCs w:val="20"/>
          <w:lang w:val="es-MX"/>
        </w:rPr>
      </w:pPr>
      <w:r w:rsidRPr="0063236A">
        <w:rPr>
          <w:rFonts w:ascii="Arial" w:hAnsi="Arial" w:cs="Arial"/>
          <w:b/>
          <w:sz w:val="20"/>
          <w:szCs w:val="20"/>
          <w:lang w:val="es-MX"/>
        </w:rPr>
        <w:t>Manejo y conservación de suelos</w:t>
      </w:r>
    </w:p>
    <w:tbl>
      <w:tblPr>
        <w:tblW w:w="8682" w:type="dxa"/>
        <w:tblInd w:w="108" w:type="dxa"/>
        <w:tblLayout w:type="fixed"/>
        <w:tblLook w:val="0000"/>
      </w:tblPr>
      <w:tblGrid>
        <w:gridCol w:w="7655"/>
        <w:gridCol w:w="1027"/>
      </w:tblGrid>
      <w:tr w:rsidR="00A164E2" w:rsidRPr="0063236A" w:rsidTr="00331134">
        <w:tc>
          <w:tcPr>
            <w:tcW w:w="7655" w:type="dxa"/>
            <w:tcBorders>
              <w:top w:val="single" w:sz="4" w:space="0" w:color="000000"/>
              <w:left w:val="single" w:sz="4" w:space="0" w:color="000000"/>
              <w:bottom w:val="single" w:sz="4" w:space="0" w:color="000000"/>
            </w:tcBorders>
            <w:shd w:val="clear" w:color="auto" w:fill="auto"/>
            <w:vAlign w:val="center"/>
          </w:tcPr>
          <w:p w:rsidR="00A164E2" w:rsidRPr="0063236A" w:rsidRDefault="00A164E2" w:rsidP="00331134">
            <w:pPr>
              <w:snapToGrid w:val="0"/>
              <w:jc w:val="center"/>
              <w:rPr>
                <w:rFonts w:ascii="Arial" w:hAnsi="Arial" w:cs="Arial"/>
                <w:b/>
                <w:sz w:val="20"/>
                <w:szCs w:val="20"/>
                <w:lang w:val="es-MX"/>
              </w:rPr>
            </w:pPr>
            <w:r w:rsidRPr="0063236A">
              <w:rPr>
                <w:rFonts w:ascii="Arial" w:hAnsi="Arial" w:cs="Arial"/>
                <w:b/>
                <w:sz w:val="20"/>
                <w:szCs w:val="20"/>
                <w:lang w:val="es-MX"/>
              </w:rPr>
              <w:t>Sub</w:t>
            </w:r>
            <w:r w:rsidR="001F0BBC">
              <w:rPr>
                <w:rFonts w:ascii="Arial" w:hAnsi="Arial" w:cs="Arial"/>
                <w:b/>
                <w:sz w:val="20"/>
                <w:szCs w:val="20"/>
                <w:lang w:val="es-MX"/>
              </w:rPr>
              <w:t>-</w:t>
            </w:r>
            <w:r w:rsidRPr="0063236A">
              <w:rPr>
                <w:rFonts w:ascii="Arial" w:hAnsi="Arial" w:cs="Arial"/>
                <w:b/>
                <w:sz w:val="20"/>
                <w:szCs w:val="20"/>
                <w:lang w:val="es-MX"/>
              </w:rPr>
              <w:t>parámetro</w:t>
            </w:r>
          </w:p>
        </w:tc>
        <w:tc>
          <w:tcPr>
            <w:tcW w:w="1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4E2" w:rsidRPr="0063236A" w:rsidRDefault="00A164E2" w:rsidP="00331134">
            <w:pPr>
              <w:snapToGrid w:val="0"/>
              <w:jc w:val="center"/>
              <w:rPr>
                <w:rFonts w:ascii="Arial" w:hAnsi="Arial" w:cs="Arial"/>
                <w:b/>
                <w:sz w:val="20"/>
                <w:szCs w:val="20"/>
                <w:lang w:val="es-MX"/>
              </w:rPr>
            </w:pPr>
            <w:r w:rsidRPr="0063236A">
              <w:rPr>
                <w:rFonts w:ascii="Arial" w:hAnsi="Arial" w:cs="Arial"/>
                <w:b/>
                <w:sz w:val="20"/>
                <w:szCs w:val="20"/>
                <w:lang w:val="es-MX"/>
              </w:rPr>
              <w:t>Puntaje</w:t>
            </w:r>
          </w:p>
        </w:tc>
      </w:tr>
      <w:tr w:rsidR="00A164E2" w:rsidRPr="0063236A" w:rsidTr="00331134">
        <w:tc>
          <w:tcPr>
            <w:tcW w:w="7655" w:type="dxa"/>
            <w:tcBorders>
              <w:left w:val="single" w:sz="4" w:space="0" w:color="000000"/>
              <w:bottom w:val="single" w:sz="4" w:space="0" w:color="000000"/>
            </w:tcBorders>
            <w:shd w:val="clear" w:color="auto" w:fill="auto"/>
            <w:vAlign w:val="center"/>
          </w:tcPr>
          <w:p w:rsidR="00A164E2" w:rsidRPr="0063236A" w:rsidRDefault="00A164E2" w:rsidP="00331134">
            <w:pPr>
              <w:numPr>
                <w:ilvl w:val="0"/>
                <w:numId w:val="7"/>
              </w:numPr>
              <w:tabs>
                <w:tab w:val="clear" w:pos="0"/>
              </w:tabs>
              <w:snapToGrid w:val="0"/>
              <w:ind w:left="318" w:hanging="284"/>
              <w:rPr>
                <w:rFonts w:ascii="Arial" w:hAnsi="Arial" w:cs="Arial"/>
                <w:sz w:val="20"/>
                <w:szCs w:val="20"/>
                <w:lang w:val="es-MX"/>
              </w:rPr>
            </w:pPr>
            <w:r w:rsidRPr="0063236A">
              <w:rPr>
                <w:rFonts w:ascii="Arial" w:hAnsi="Arial" w:cs="Arial"/>
                <w:sz w:val="20"/>
                <w:szCs w:val="20"/>
                <w:lang w:val="es-MX"/>
              </w:rPr>
              <w:t>Caracterización del uso del suelo</w:t>
            </w:r>
            <w:r w:rsidR="0063236A" w:rsidRPr="0063236A">
              <w:rPr>
                <w:rFonts w:ascii="Arial" w:hAnsi="Arial" w:cs="Arial"/>
                <w:sz w:val="20"/>
                <w:szCs w:val="20"/>
                <w:lang w:val="es-MX"/>
              </w:rPr>
              <w:t>.</w:t>
            </w:r>
          </w:p>
        </w:tc>
        <w:tc>
          <w:tcPr>
            <w:tcW w:w="1027" w:type="dxa"/>
            <w:tcBorders>
              <w:left w:val="single" w:sz="4" w:space="0" w:color="000000"/>
              <w:bottom w:val="single" w:sz="4" w:space="0" w:color="000000"/>
              <w:right w:val="single" w:sz="4" w:space="0" w:color="000000"/>
            </w:tcBorders>
            <w:shd w:val="clear" w:color="auto" w:fill="auto"/>
            <w:vAlign w:val="center"/>
          </w:tcPr>
          <w:p w:rsidR="00A164E2" w:rsidRPr="0063236A" w:rsidRDefault="00A164E2" w:rsidP="00331134">
            <w:pPr>
              <w:snapToGrid w:val="0"/>
              <w:jc w:val="center"/>
              <w:rPr>
                <w:rFonts w:ascii="Arial" w:hAnsi="Arial" w:cs="Arial"/>
                <w:sz w:val="20"/>
                <w:szCs w:val="20"/>
                <w:lang w:val="es-MX"/>
              </w:rPr>
            </w:pPr>
            <w:r w:rsidRPr="0063236A">
              <w:rPr>
                <w:rFonts w:ascii="Arial" w:hAnsi="Arial" w:cs="Arial"/>
                <w:sz w:val="20"/>
                <w:szCs w:val="20"/>
                <w:lang w:val="es-MX"/>
              </w:rPr>
              <w:t>5</w:t>
            </w:r>
          </w:p>
        </w:tc>
      </w:tr>
      <w:tr w:rsidR="00A164E2" w:rsidRPr="0063236A" w:rsidTr="00331134">
        <w:tc>
          <w:tcPr>
            <w:tcW w:w="7655" w:type="dxa"/>
            <w:tcBorders>
              <w:top w:val="single" w:sz="4" w:space="0" w:color="000000"/>
              <w:left w:val="single" w:sz="4" w:space="0" w:color="000000"/>
              <w:bottom w:val="single" w:sz="4" w:space="0" w:color="000000"/>
            </w:tcBorders>
            <w:shd w:val="clear" w:color="auto" w:fill="auto"/>
            <w:vAlign w:val="center"/>
          </w:tcPr>
          <w:p w:rsidR="00A164E2" w:rsidRPr="0063236A" w:rsidRDefault="001F0BBC" w:rsidP="00331134">
            <w:pPr>
              <w:numPr>
                <w:ilvl w:val="0"/>
                <w:numId w:val="7"/>
              </w:numPr>
              <w:snapToGrid w:val="0"/>
              <w:ind w:left="318" w:hanging="284"/>
              <w:rPr>
                <w:rFonts w:ascii="Arial" w:hAnsi="Arial" w:cs="Arial"/>
                <w:sz w:val="20"/>
                <w:szCs w:val="20"/>
                <w:lang w:val="es-MX"/>
              </w:rPr>
            </w:pPr>
            <w:r>
              <w:rPr>
                <w:rFonts w:ascii="Arial" w:hAnsi="Arial" w:cs="Arial"/>
                <w:sz w:val="20"/>
                <w:szCs w:val="20"/>
                <w:lang w:val="es-MX"/>
              </w:rPr>
              <w:t>Evaluació</w:t>
            </w:r>
            <w:r w:rsidR="00A164E2" w:rsidRPr="0063236A">
              <w:rPr>
                <w:rFonts w:ascii="Arial" w:hAnsi="Arial" w:cs="Arial"/>
                <w:sz w:val="20"/>
                <w:szCs w:val="20"/>
                <w:lang w:val="es-MX"/>
              </w:rPr>
              <w:t>n de las características químicas y de contenido de materia orgánica del suelo</w:t>
            </w:r>
            <w:r w:rsidR="0063236A" w:rsidRPr="0063236A">
              <w:rPr>
                <w:rFonts w:ascii="Arial" w:hAnsi="Arial" w:cs="Arial"/>
                <w:sz w:val="20"/>
                <w:szCs w:val="20"/>
                <w:lang w:val="es-MX"/>
              </w:rPr>
              <w:t>.</w:t>
            </w:r>
          </w:p>
        </w:tc>
        <w:tc>
          <w:tcPr>
            <w:tcW w:w="1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4E2" w:rsidRPr="0063236A" w:rsidRDefault="00A164E2" w:rsidP="00331134">
            <w:pPr>
              <w:snapToGrid w:val="0"/>
              <w:jc w:val="center"/>
              <w:rPr>
                <w:rFonts w:ascii="Arial" w:hAnsi="Arial" w:cs="Arial"/>
                <w:sz w:val="20"/>
                <w:szCs w:val="20"/>
                <w:lang w:val="es-MX"/>
              </w:rPr>
            </w:pPr>
            <w:r w:rsidRPr="0063236A">
              <w:rPr>
                <w:rFonts w:ascii="Arial" w:hAnsi="Arial" w:cs="Arial"/>
                <w:sz w:val="20"/>
                <w:szCs w:val="20"/>
                <w:lang w:val="es-MX"/>
              </w:rPr>
              <w:t>5</w:t>
            </w:r>
          </w:p>
        </w:tc>
      </w:tr>
      <w:tr w:rsidR="00A164E2" w:rsidRPr="0063236A" w:rsidTr="00331134">
        <w:tc>
          <w:tcPr>
            <w:tcW w:w="7655" w:type="dxa"/>
            <w:tcBorders>
              <w:top w:val="single" w:sz="4" w:space="0" w:color="000000"/>
              <w:left w:val="single" w:sz="4" w:space="0" w:color="000000"/>
              <w:bottom w:val="single" w:sz="4" w:space="0" w:color="000000"/>
            </w:tcBorders>
            <w:shd w:val="clear" w:color="auto" w:fill="auto"/>
            <w:vAlign w:val="center"/>
          </w:tcPr>
          <w:p w:rsidR="00A164E2" w:rsidRPr="0063236A" w:rsidRDefault="001F0BBC" w:rsidP="00331134">
            <w:pPr>
              <w:numPr>
                <w:ilvl w:val="0"/>
                <w:numId w:val="7"/>
              </w:numPr>
              <w:snapToGrid w:val="0"/>
              <w:ind w:left="318" w:hanging="284"/>
              <w:rPr>
                <w:rFonts w:ascii="Arial" w:hAnsi="Arial" w:cs="Arial"/>
                <w:sz w:val="20"/>
                <w:szCs w:val="20"/>
                <w:lang w:val="es-MX"/>
              </w:rPr>
            </w:pPr>
            <w:r>
              <w:rPr>
                <w:rFonts w:ascii="Arial" w:hAnsi="Arial" w:cs="Arial"/>
                <w:sz w:val="20"/>
                <w:szCs w:val="20"/>
                <w:lang w:val="es-MX"/>
              </w:rPr>
              <w:t>Plan para la aplicació</w:t>
            </w:r>
            <w:r w:rsidR="00A164E2" w:rsidRPr="0063236A">
              <w:rPr>
                <w:rFonts w:ascii="Arial" w:hAnsi="Arial" w:cs="Arial"/>
                <w:sz w:val="20"/>
                <w:szCs w:val="20"/>
                <w:lang w:val="es-MX"/>
              </w:rPr>
              <w:t>n de buenas prácticas de manejo del suelo conducentes a su uso conforme, su mejoramiento y protección</w:t>
            </w:r>
            <w:r w:rsidR="0063236A" w:rsidRPr="0063236A">
              <w:rPr>
                <w:rFonts w:ascii="Arial" w:hAnsi="Arial" w:cs="Arial"/>
                <w:sz w:val="20"/>
                <w:szCs w:val="20"/>
                <w:lang w:val="es-MX"/>
              </w:rPr>
              <w:t>.</w:t>
            </w:r>
          </w:p>
        </w:tc>
        <w:tc>
          <w:tcPr>
            <w:tcW w:w="1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4E2" w:rsidRPr="0063236A" w:rsidRDefault="00A164E2" w:rsidP="00331134">
            <w:pPr>
              <w:snapToGrid w:val="0"/>
              <w:jc w:val="center"/>
              <w:rPr>
                <w:rFonts w:ascii="Arial" w:hAnsi="Arial" w:cs="Arial"/>
                <w:sz w:val="20"/>
                <w:szCs w:val="20"/>
                <w:lang w:val="es-MX"/>
              </w:rPr>
            </w:pPr>
            <w:r w:rsidRPr="0063236A">
              <w:rPr>
                <w:rFonts w:ascii="Arial" w:hAnsi="Arial" w:cs="Arial"/>
                <w:sz w:val="20"/>
                <w:szCs w:val="20"/>
                <w:lang w:val="es-MX"/>
              </w:rPr>
              <w:t>10</w:t>
            </w:r>
          </w:p>
        </w:tc>
      </w:tr>
      <w:tr w:rsidR="00A164E2" w:rsidRPr="0063236A" w:rsidTr="00331134">
        <w:tc>
          <w:tcPr>
            <w:tcW w:w="7655" w:type="dxa"/>
            <w:tcBorders>
              <w:top w:val="single" w:sz="4" w:space="0" w:color="000000"/>
              <w:left w:val="single" w:sz="4" w:space="0" w:color="000000"/>
              <w:bottom w:val="single" w:sz="4" w:space="0" w:color="000000"/>
            </w:tcBorders>
            <w:shd w:val="clear" w:color="auto" w:fill="auto"/>
            <w:vAlign w:val="center"/>
          </w:tcPr>
          <w:p w:rsidR="00A164E2" w:rsidRPr="0063236A" w:rsidRDefault="00A164E2" w:rsidP="00331134">
            <w:pPr>
              <w:snapToGrid w:val="0"/>
              <w:jc w:val="center"/>
              <w:rPr>
                <w:rFonts w:ascii="Arial" w:hAnsi="Arial" w:cs="Arial"/>
                <w:b/>
                <w:i/>
                <w:sz w:val="20"/>
                <w:szCs w:val="20"/>
                <w:lang w:val="es-MX"/>
              </w:rPr>
            </w:pPr>
            <w:r w:rsidRPr="0063236A">
              <w:rPr>
                <w:rFonts w:ascii="Arial" w:hAnsi="Arial" w:cs="Arial"/>
                <w:b/>
                <w:i/>
                <w:sz w:val="20"/>
                <w:szCs w:val="20"/>
                <w:lang w:val="es-MX"/>
              </w:rPr>
              <w:t>Total</w:t>
            </w:r>
          </w:p>
        </w:tc>
        <w:tc>
          <w:tcPr>
            <w:tcW w:w="1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4E2" w:rsidRPr="0063236A" w:rsidRDefault="00A164E2" w:rsidP="00331134">
            <w:pPr>
              <w:snapToGrid w:val="0"/>
              <w:jc w:val="center"/>
              <w:rPr>
                <w:rFonts w:ascii="Arial" w:hAnsi="Arial" w:cs="Arial"/>
                <w:b/>
                <w:i/>
                <w:sz w:val="20"/>
                <w:szCs w:val="20"/>
                <w:lang w:val="es-MX"/>
              </w:rPr>
            </w:pPr>
            <w:r w:rsidRPr="0063236A">
              <w:rPr>
                <w:rFonts w:ascii="Arial" w:hAnsi="Arial" w:cs="Arial"/>
                <w:b/>
                <w:i/>
                <w:sz w:val="20"/>
                <w:szCs w:val="20"/>
                <w:lang w:val="es-MX"/>
              </w:rPr>
              <w:t>20%</w:t>
            </w:r>
          </w:p>
        </w:tc>
      </w:tr>
    </w:tbl>
    <w:p w:rsidR="001F0BBC" w:rsidRDefault="001F0BBC" w:rsidP="00331134">
      <w:pPr>
        <w:jc w:val="both"/>
        <w:rPr>
          <w:rFonts w:ascii="Arial" w:hAnsi="Arial" w:cs="Arial"/>
          <w:sz w:val="20"/>
          <w:szCs w:val="20"/>
        </w:rPr>
      </w:pPr>
    </w:p>
    <w:p w:rsidR="00A164E2" w:rsidRPr="0063236A" w:rsidRDefault="001F0BBC" w:rsidP="00331134">
      <w:pPr>
        <w:jc w:val="both"/>
        <w:rPr>
          <w:rFonts w:ascii="Arial" w:hAnsi="Arial" w:cs="Arial"/>
          <w:sz w:val="20"/>
          <w:szCs w:val="20"/>
        </w:rPr>
      </w:pPr>
      <w:r>
        <w:rPr>
          <w:rFonts w:ascii="Arial" w:hAnsi="Arial" w:cs="Arial"/>
          <w:sz w:val="20"/>
          <w:szCs w:val="20"/>
        </w:rPr>
        <w:br w:type="page"/>
      </w:r>
    </w:p>
    <w:p w:rsidR="00A164E2" w:rsidRPr="0063236A" w:rsidRDefault="00A164E2" w:rsidP="00331134">
      <w:pPr>
        <w:numPr>
          <w:ilvl w:val="2"/>
          <w:numId w:val="2"/>
        </w:numPr>
        <w:tabs>
          <w:tab w:val="clear" w:pos="0"/>
        </w:tabs>
        <w:ind w:left="284" w:hanging="284"/>
        <w:jc w:val="both"/>
        <w:rPr>
          <w:rFonts w:ascii="Arial" w:hAnsi="Arial" w:cs="Arial"/>
          <w:b/>
          <w:sz w:val="20"/>
          <w:szCs w:val="20"/>
          <w:lang w:val="es-MX"/>
        </w:rPr>
      </w:pPr>
      <w:r w:rsidRPr="0063236A">
        <w:rPr>
          <w:rFonts w:ascii="Arial" w:hAnsi="Arial" w:cs="Arial"/>
          <w:b/>
          <w:sz w:val="20"/>
          <w:szCs w:val="20"/>
          <w:lang w:val="es-MX"/>
        </w:rPr>
        <w:t>Uso y manejo de agroquímicos sintéticos, bio-insumos y productos veterinarios (fertilizantes, plaguicidas, abonos orgánicos, hormonas, antibioticos y otros).</w:t>
      </w:r>
    </w:p>
    <w:tbl>
      <w:tblPr>
        <w:tblW w:w="8682" w:type="dxa"/>
        <w:tblInd w:w="108" w:type="dxa"/>
        <w:tblLayout w:type="fixed"/>
        <w:tblLook w:val="0000"/>
      </w:tblPr>
      <w:tblGrid>
        <w:gridCol w:w="7655"/>
        <w:gridCol w:w="1027"/>
      </w:tblGrid>
      <w:tr w:rsidR="00A164E2" w:rsidRPr="0063236A" w:rsidTr="00331134">
        <w:tc>
          <w:tcPr>
            <w:tcW w:w="7655" w:type="dxa"/>
            <w:tcBorders>
              <w:top w:val="single" w:sz="4" w:space="0" w:color="000000"/>
              <w:left w:val="single" w:sz="4" w:space="0" w:color="000000"/>
              <w:bottom w:val="single" w:sz="4" w:space="0" w:color="000000"/>
            </w:tcBorders>
            <w:shd w:val="clear" w:color="auto" w:fill="auto"/>
            <w:vAlign w:val="center"/>
          </w:tcPr>
          <w:p w:rsidR="00A164E2" w:rsidRPr="0063236A" w:rsidRDefault="00A164E2" w:rsidP="00331134">
            <w:pPr>
              <w:snapToGrid w:val="0"/>
              <w:jc w:val="center"/>
              <w:rPr>
                <w:rFonts w:ascii="Arial" w:hAnsi="Arial" w:cs="Arial"/>
                <w:b/>
                <w:sz w:val="20"/>
                <w:szCs w:val="20"/>
                <w:lang w:val="es-MX"/>
              </w:rPr>
            </w:pPr>
            <w:r w:rsidRPr="0063236A">
              <w:rPr>
                <w:rFonts w:ascii="Arial" w:hAnsi="Arial" w:cs="Arial"/>
                <w:b/>
                <w:sz w:val="20"/>
                <w:szCs w:val="20"/>
                <w:lang w:val="es-MX"/>
              </w:rPr>
              <w:t>Sub</w:t>
            </w:r>
            <w:r w:rsidR="001F0BBC">
              <w:rPr>
                <w:rFonts w:ascii="Arial" w:hAnsi="Arial" w:cs="Arial"/>
                <w:b/>
                <w:sz w:val="20"/>
                <w:szCs w:val="20"/>
                <w:lang w:val="es-MX"/>
              </w:rPr>
              <w:t>-</w:t>
            </w:r>
            <w:r w:rsidRPr="0063236A">
              <w:rPr>
                <w:rFonts w:ascii="Arial" w:hAnsi="Arial" w:cs="Arial"/>
                <w:b/>
                <w:sz w:val="20"/>
                <w:szCs w:val="20"/>
                <w:lang w:val="es-MX"/>
              </w:rPr>
              <w:t>parámetro</w:t>
            </w:r>
          </w:p>
        </w:tc>
        <w:tc>
          <w:tcPr>
            <w:tcW w:w="1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4E2" w:rsidRPr="0063236A" w:rsidRDefault="00A164E2" w:rsidP="00331134">
            <w:pPr>
              <w:snapToGrid w:val="0"/>
              <w:jc w:val="center"/>
              <w:rPr>
                <w:rFonts w:ascii="Arial" w:hAnsi="Arial" w:cs="Arial"/>
                <w:b/>
                <w:sz w:val="20"/>
                <w:szCs w:val="20"/>
                <w:lang w:val="es-MX"/>
              </w:rPr>
            </w:pPr>
            <w:r w:rsidRPr="0063236A">
              <w:rPr>
                <w:rFonts w:ascii="Arial" w:hAnsi="Arial" w:cs="Arial"/>
                <w:b/>
                <w:sz w:val="20"/>
                <w:szCs w:val="20"/>
                <w:lang w:val="es-MX"/>
              </w:rPr>
              <w:t>Puntaje</w:t>
            </w:r>
          </w:p>
        </w:tc>
      </w:tr>
      <w:tr w:rsidR="00A164E2" w:rsidRPr="0063236A" w:rsidTr="00331134">
        <w:tc>
          <w:tcPr>
            <w:tcW w:w="7655" w:type="dxa"/>
            <w:tcBorders>
              <w:top w:val="single" w:sz="4" w:space="0" w:color="000000"/>
              <w:left w:val="single" w:sz="4" w:space="0" w:color="000000"/>
              <w:bottom w:val="single" w:sz="4" w:space="0" w:color="000000"/>
            </w:tcBorders>
            <w:shd w:val="clear" w:color="auto" w:fill="auto"/>
            <w:vAlign w:val="center"/>
          </w:tcPr>
          <w:p w:rsidR="00A164E2" w:rsidRPr="0063236A" w:rsidRDefault="00A164E2" w:rsidP="00331134">
            <w:pPr>
              <w:numPr>
                <w:ilvl w:val="0"/>
                <w:numId w:val="7"/>
              </w:numPr>
              <w:tabs>
                <w:tab w:val="clear" w:pos="0"/>
              </w:tabs>
              <w:snapToGrid w:val="0"/>
              <w:ind w:left="212" w:hanging="212"/>
              <w:rPr>
                <w:rFonts w:ascii="Arial" w:hAnsi="Arial" w:cs="Arial"/>
                <w:sz w:val="20"/>
                <w:szCs w:val="20"/>
                <w:lang w:val="es-MX"/>
              </w:rPr>
            </w:pPr>
            <w:r w:rsidRPr="0063236A">
              <w:rPr>
                <w:rFonts w:ascii="Arial" w:hAnsi="Arial" w:cs="Arial"/>
                <w:sz w:val="20"/>
                <w:szCs w:val="20"/>
                <w:lang w:val="es-MX"/>
              </w:rPr>
              <w:t xml:space="preserve">Diagnóstico del uso y manejo de los agroquímicos sintéticos, bio-insumos y productos veterinarios. </w:t>
            </w:r>
          </w:p>
        </w:tc>
        <w:tc>
          <w:tcPr>
            <w:tcW w:w="1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4E2" w:rsidRPr="0063236A" w:rsidRDefault="00A164E2" w:rsidP="00331134">
            <w:pPr>
              <w:snapToGrid w:val="0"/>
              <w:jc w:val="center"/>
              <w:rPr>
                <w:rFonts w:ascii="Arial" w:hAnsi="Arial" w:cs="Arial"/>
                <w:sz w:val="20"/>
                <w:szCs w:val="20"/>
                <w:lang w:val="es-MX"/>
              </w:rPr>
            </w:pPr>
            <w:r w:rsidRPr="0063236A">
              <w:rPr>
                <w:rFonts w:ascii="Arial" w:hAnsi="Arial" w:cs="Arial"/>
                <w:sz w:val="20"/>
                <w:szCs w:val="20"/>
                <w:lang w:val="es-MX"/>
              </w:rPr>
              <w:t>4</w:t>
            </w:r>
          </w:p>
        </w:tc>
      </w:tr>
      <w:tr w:rsidR="00A164E2" w:rsidRPr="0063236A" w:rsidTr="00331134">
        <w:tc>
          <w:tcPr>
            <w:tcW w:w="7655" w:type="dxa"/>
            <w:tcBorders>
              <w:top w:val="single" w:sz="4" w:space="0" w:color="000000"/>
              <w:left w:val="single" w:sz="4" w:space="0" w:color="000000"/>
              <w:bottom w:val="single" w:sz="4" w:space="0" w:color="000000"/>
            </w:tcBorders>
            <w:shd w:val="clear" w:color="auto" w:fill="auto"/>
            <w:vAlign w:val="center"/>
          </w:tcPr>
          <w:p w:rsidR="00A164E2" w:rsidRPr="0063236A" w:rsidRDefault="00A164E2" w:rsidP="00331134">
            <w:pPr>
              <w:numPr>
                <w:ilvl w:val="0"/>
                <w:numId w:val="7"/>
              </w:numPr>
              <w:snapToGrid w:val="0"/>
              <w:ind w:left="212" w:hanging="212"/>
              <w:rPr>
                <w:rFonts w:ascii="Arial" w:hAnsi="Arial" w:cs="Arial"/>
                <w:sz w:val="20"/>
                <w:szCs w:val="20"/>
                <w:lang w:val="es-MX"/>
              </w:rPr>
            </w:pPr>
            <w:r w:rsidRPr="0063236A">
              <w:rPr>
                <w:rFonts w:ascii="Arial" w:hAnsi="Arial" w:cs="Arial"/>
                <w:sz w:val="20"/>
                <w:szCs w:val="20"/>
                <w:lang w:val="es-MX"/>
              </w:rPr>
              <w:t>Plan de buenas prácticas para el uso de agroquímicos sintéticos, bio-insumos y productos veterinarios, tendientes hacia la reducción, as</w:t>
            </w:r>
            <w:r w:rsidR="0063236A" w:rsidRPr="0063236A">
              <w:rPr>
                <w:rFonts w:ascii="Arial" w:hAnsi="Arial" w:cs="Arial"/>
                <w:sz w:val="20"/>
                <w:szCs w:val="20"/>
                <w:lang w:val="es-MX"/>
              </w:rPr>
              <w:t>í</w:t>
            </w:r>
            <w:r w:rsidRPr="0063236A">
              <w:rPr>
                <w:rFonts w:ascii="Arial" w:hAnsi="Arial" w:cs="Arial"/>
                <w:sz w:val="20"/>
                <w:szCs w:val="20"/>
                <w:lang w:val="es-MX"/>
              </w:rPr>
              <w:t xml:space="preserve"> como su manejo y uso adecu</w:t>
            </w:r>
            <w:r w:rsidR="0063236A" w:rsidRPr="0063236A">
              <w:rPr>
                <w:rFonts w:ascii="Arial" w:hAnsi="Arial" w:cs="Arial"/>
                <w:sz w:val="20"/>
                <w:szCs w:val="20"/>
                <w:lang w:val="es-MX"/>
              </w:rPr>
              <w:t>a</w:t>
            </w:r>
            <w:r w:rsidRPr="0063236A">
              <w:rPr>
                <w:rFonts w:ascii="Arial" w:hAnsi="Arial" w:cs="Arial"/>
                <w:sz w:val="20"/>
                <w:szCs w:val="20"/>
                <w:lang w:val="es-MX"/>
              </w:rPr>
              <w:t>do.</w:t>
            </w:r>
          </w:p>
        </w:tc>
        <w:tc>
          <w:tcPr>
            <w:tcW w:w="1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4E2" w:rsidRPr="0063236A" w:rsidRDefault="00A164E2" w:rsidP="00331134">
            <w:pPr>
              <w:snapToGrid w:val="0"/>
              <w:jc w:val="center"/>
              <w:rPr>
                <w:rFonts w:ascii="Arial" w:hAnsi="Arial" w:cs="Arial"/>
                <w:sz w:val="20"/>
                <w:szCs w:val="20"/>
                <w:lang w:val="es-MX"/>
              </w:rPr>
            </w:pPr>
            <w:r w:rsidRPr="0063236A">
              <w:rPr>
                <w:rFonts w:ascii="Arial" w:hAnsi="Arial" w:cs="Arial"/>
                <w:sz w:val="20"/>
                <w:szCs w:val="20"/>
                <w:lang w:val="es-MX"/>
              </w:rPr>
              <w:t>8</w:t>
            </w:r>
          </w:p>
        </w:tc>
      </w:tr>
      <w:tr w:rsidR="00A164E2" w:rsidRPr="0063236A" w:rsidTr="00331134">
        <w:trPr>
          <w:trHeight w:val="436"/>
        </w:trPr>
        <w:tc>
          <w:tcPr>
            <w:tcW w:w="7655" w:type="dxa"/>
            <w:tcBorders>
              <w:top w:val="single" w:sz="4" w:space="0" w:color="000000"/>
              <w:left w:val="single" w:sz="4" w:space="0" w:color="000000"/>
              <w:bottom w:val="single" w:sz="4" w:space="0" w:color="000000"/>
            </w:tcBorders>
            <w:shd w:val="clear" w:color="auto" w:fill="auto"/>
            <w:vAlign w:val="center"/>
          </w:tcPr>
          <w:p w:rsidR="00A164E2" w:rsidRPr="0063236A" w:rsidRDefault="00A164E2" w:rsidP="00331134">
            <w:pPr>
              <w:numPr>
                <w:ilvl w:val="0"/>
                <w:numId w:val="7"/>
              </w:numPr>
              <w:snapToGrid w:val="0"/>
              <w:ind w:left="212" w:hanging="212"/>
              <w:jc w:val="both"/>
              <w:rPr>
                <w:rFonts w:ascii="Arial" w:hAnsi="Arial" w:cs="Arial"/>
                <w:sz w:val="20"/>
                <w:szCs w:val="20"/>
                <w:lang w:val="es-MX"/>
              </w:rPr>
            </w:pPr>
            <w:r w:rsidRPr="0063236A">
              <w:rPr>
                <w:rFonts w:ascii="Arial" w:hAnsi="Arial" w:cs="Arial"/>
                <w:sz w:val="20"/>
                <w:szCs w:val="20"/>
                <w:lang w:val="es-MX"/>
              </w:rPr>
              <w:t>Demostrar la incorporación del uso de insumos y practicas ambientalmente positivas en los procesos de producción agropecuaria.</w:t>
            </w:r>
          </w:p>
        </w:tc>
        <w:tc>
          <w:tcPr>
            <w:tcW w:w="1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4E2" w:rsidRPr="0063236A" w:rsidRDefault="00A164E2" w:rsidP="00331134">
            <w:pPr>
              <w:snapToGrid w:val="0"/>
              <w:jc w:val="center"/>
              <w:rPr>
                <w:rFonts w:ascii="Arial" w:hAnsi="Arial" w:cs="Arial"/>
                <w:sz w:val="20"/>
                <w:szCs w:val="20"/>
                <w:lang w:val="es-MX"/>
              </w:rPr>
            </w:pPr>
            <w:r w:rsidRPr="0063236A">
              <w:rPr>
                <w:rFonts w:ascii="Arial" w:hAnsi="Arial" w:cs="Arial"/>
                <w:sz w:val="20"/>
                <w:szCs w:val="20"/>
                <w:lang w:val="es-MX"/>
              </w:rPr>
              <w:t>8</w:t>
            </w:r>
          </w:p>
        </w:tc>
      </w:tr>
      <w:tr w:rsidR="00A164E2" w:rsidRPr="0063236A" w:rsidTr="00331134">
        <w:tc>
          <w:tcPr>
            <w:tcW w:w="7655" w:type="dxa"/>
            <w:tcBorders>
              <w:top w:val="single" w:sz="4" w:space="0" w:color="000000"/>
              <w:left w:val="single" w:sz="4" w:space="0" w:color="000000"/>
              <w:bottom w:val="single" w:sz="4" w:space="0" w:color="000000"/>
            </w:tcBorders>
            <w:shd w:val="clear" w:color="auto" w:fill="auto"/>
            <w:vAlign w:val="center"/>
          </w:tcPr>
          <w:p w:rsidR="00A164E2" w:rsidRPr="0063236A" w:rsidRDefault="00A164E2" w:rsidP="00331134">
            <w:pPr>
              <w:snapToGrid w:val="0"/>
              <w:jc w:val="center"/>
              <w:rPr>
                <w:rFonts w:ascii="Arial" w:hAnsi="Arial" w:cs="Arial"/>
                <w:b/>
                <w:i/>
                <w:sz w:val="20"/>
                <w:szCs w:val="20"/>
                <w:lang w:val="es-MX"/>
              </w:rPr>
            </w:pPr>
            <w:r w:rsidRPr="0063236A">
              <w:rPr>
                <w:rFonts w:ascii="Arial" w:hAnsi="Arial" w:cs="Arial"/>
                <w:b/>
                <w:i/>
                <w:sz w:val="20"/>
                <w:szCs w:val="20"/>
                <w:lang w:val="es-MX"/>
              </w:rPr>
              <w:t>Total</w:t>
            </w:r>
          </w:p>
        </w:tc>
        <w:tc>
          <w:tcPr>
            <w:tcW w:w="1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4E2" w:rsidRPr="0063236A" w:rsidRDefault="00A164E2" w:rsidP="00331134">
            <w:pPr>
              <w:snapToGrid w:val="0"/>
              <w:jc w:val="center"/>
              <w:rPr>
                <w:rFonts w:ascii="Arial" w:hAnsi="Arial" w:cs="Arial"/>
                <w:b/>
                <w:i/>
                <w:sz w:val="20"/>
                <w:szCs w:val="20"/>
                <w:lang w:val="es-MX"/>
              </w:rPr>
            </w:pPr>
            <w:r w:rsidRPr="0063236A">
              <w:rPr>
                <w:rFonts w:ascii="Arial" w:hAnsi="Arial" w:cs="Arial"/>
                <w:b/>
                <w:i/>
                <w:sz w:val="20"/>
                <w:szCs w:val="20"/>
                <w:lang w:val="es-MX"/>
              </w:rPr>
              <w:t>20%</w:t>
            </w:r>
          </w:p>
        </w:tc>
      </w:tr>
    </w:tbl>
    <w:p w:rsidR="00A164E2" w:rsidRPr="0063236A" w:rsidRDefault="00A164E2" w:rsidP="00331134">
      <w:pPr>
        <w:ind w:left="360"/>
        <w:jc w:val="both"/>
        <w:rPr>
          <w:rFonts w:ascii="Arial" w:hAnsi="Arial" w:cs="Arial"/>
          <w:sz w:val="20"/>
          <w:szCs w:val="20"/>
        </w:rPr>
      </w:pPr>
    </w:p>
    <w:p w:rsidR="00A164E2" w:rsidRPr="0063236A" w:rsidRDefault="00A164E2" w:rsidP="00331134">
      <w:pPr>
        <w:numPr>
          <w:ilvl w:val="2"/>
          <w:numId w:val="2"/>
        </w:numPr>
        <w:tabs>
          <w:tab w:val="clear" w:pos="0"/>
        </w:tabs>
        <w:ind w:left="284" w:hanging="284"/>
        <w:jc w:val="both"/>
        <w:rPr>
          <w:rFonts w:ascii="Arial" w:hAnsi="Arial" w:cs="Arial"/>
          <w:b/>
          <w:sz w:val="20"/>
          <w:szCs w:val="20"/>
          <w:lang w:val="es-MX"/>
        </w:rPr>
      </w:pPr>
      <w:r w:rsidRPr="0063236A">
        <w:rPr>
          <w:rFonts w:ascii="Arial" w:hAnsi="Arial" w:cs="Arial"/>
          <w:b/>
          <w:sz w:val="20"/>
          <w:szCs w:val="20"/>
          <w:lang w:val="es-MX"/>
        </w:rPr>
        <w:t>Aspectos de Proyección Socio Empresarial</w:t>
      </w:r>
    </w:p>
    <w:tbl>
      <w:tblPr>
        <w:tblW w:w="8682" w:type="dxa"/>
        <w:tblInd w:w="108" w:type="dxa"/>
        <w:tblLayout w:type="fixed"/>
        <w:tblLook w:val="0000"/>
      </w:tblPr>
      <w:tblGrid>
        <w:gridCol w:w="7655"/>
        <w:gridCol w:w="1027"/>
      </w:tblGrid>
      <w:tr w:rsidR="00A164E2" w:rsidRPr="0063236A" w:rsidTr="00331134">
        <w:tc>
          <w:tcPr>
            <w:tcW w:w="7655" w:type="dxa"/>
            <w:tcBorders>
              <w:top w:val="single" w:sz="4" w:space="0" w:color="000000"/>
              <w:left w:val="single" w:sz="4" w:space="0" w:color="000000"/>
              <w:bottom w:val="single" w:sz="4" w:space="0" w:color="000000"/>
            </w:tcBorders>
            <w:shd w:val="clear" w:color="auto" w:fill="auto"/>
            <w:vAlign w:val="center"/>
          </w:tcPr>
          <w:p w:rsidR="00A164E2" w:rsidRPr="0063236A" w:rsidRDefault="00A164E2" w:rsidP="00331134">
            <w:pPr>
              <w:snapToGrid w:val="0"/>
              <w:jc w:val="center"/>
              <w:rPr>
                <w:rFonts w:ascii="Arial" w:hAnsi="Arial" w:cs="Arial"/>
                <w:b/>
                <w:sz w:val="20"/>
                <w:szCs w:val="20"/>
                <w:lang w:val="es-MX"/>
              </w:rPr>
            </w:pPr>
            <w:r w:rsidRPr="0063236A">
              <w:rPr>
                <w:rFonts w:ascii="Arial" w:hAnsi="Arial" w:cs="Arial"/>
                <w:b/>
                <w:sz w:val="20"/>
                <w:szCs w:val="20"/>
                <w:lang w:val="es-MX"/>
              </w:rPr>
              <w:t>Sub</w:t>
            </w:r>
            <w:r w:rsidR="0063236A" w:rsidRPr="0063236A">
              <w:rPr>
                <w:rFonts w:ascii="Arial" w:hAnsi="Arial" w:cs="Arial"/>
                <w:b/>
                <w:sz w:val="20"/>
                <w:szCs w:val="20"/>
                <w:lang w:val="es-MX"/>
              </w:rPr>
              <w:t>-</w:t>
            </w:r>
            <w:r w:rsidRPr="0063236A">
              <w:rPr>
                <w:rFonts w:ascii="Arial" w:hAnsi="Arial" w:cs="Arial"/>
                <w:b/>
                <w:sz w:val="20"/>
                <w:szCs w:val="20"/>
                <w:lang w:val="es-MX"/>
              </w:rPr>
              <w:t>parámetro</w:t>
            </w:r>
          </w:p>
        </w:tc>
        <w:tc>
          <w:tcPr>
            <w:tcW w:w="1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4E2" w:rsidRPr="0063236A" w:rsidRDefault="00A164E2" w:rsidP="00331134">
            <w:pPr>
              <w:snapToGrid w:val="0"/>
              <w:jc w:val="center"/>
              <w:rPr>
                <w:rFonts w:ascii="Arial" w:hAnsi="Arial" w:cs="Arial"/>
                <w:b/>
                <w:sz w:val="20"/>
                <w:szCs w:val="20"/>
                <w:lang w:val="es-MX"/>
              </w:rPr>
            </w:pPr>
            <w:r w:rsidRPr="0063236A">
              <w:rPr>
                <w:rFonts w:ascii="Arial" w:hAnsi="Arial" w:cs="Arial"/>
                <w:b/>
                <w:sz w:val="20"/>
                <w:szCs w:val="20"/>
                <w:lang w:val="es-MX"/>
              </w:rPr>
              <w:t>Puntaje</w:t>
            </w:r>
          </w:p>
        </w:tc>
      </w:tr>
      <w:tr w:rsidR="00A164E2" w:rsidRPr="0063236A" w:rsidTr="00331134">
        <w:tc>
          <w:tcPr>
            <w:tcW w:w="7655" w:type="dxa"/>
            <w:tcBorders>
              <w:top w:val="single" w:sz="4" w:space="0" w:color="000000"/>
              <w:left w:val="single" w:sz="4" w:space="0" w:color="000000"/>
              <w:bottom w:val="single" w:sz="4" w:space="0" w:color="000000"/>
            </w:tcBorders>
            <w:shd w:val="clear" w:color="auto" w:fill="auto"/>
            <w:vAlign w:val="center"/>
          </w:tcPr>
          <w:p w:rsidR="00A164E2" w:rsidRPr="0063236A" w:rsidRDefault="00A164E2" w:rsidP="00331134">
            <w:pPr>
              <w:numPr>
                <w:ilvl w:val="0"/>
                <w:numId w:val="7"/>
              </w:numPr>
              <w:tabs>
                <w:tab w:val="clear" w:pos="0"/>
              </w:tabs>
              <w:snapToGrid w:val="0"/>
              <w:ind w:left="318" w:hanging="284"/>
              <w:rPr>
                <w:rFonts w:ascii="Arial" w:hAnsi="Arial" w:cs="Arial"/>
                <w:sz w:val="20"/>
                <w:szCs w:val="20"/>
                <w:lang w:val="es-MX"/>
              </w:rPr>
            </w:pPr>
            <w:r w:rsidRPr="0063236A">
              <w:rPr>
                <w:rFonts w:ascii="Arial" w:hAnsi="Arial" w:cs="Arial"/>
                <w:sz w:val="20"/>
                <w:szCs w:val="20"/>
                <w:lang w:val="es-MX"/>
              </w:rPr>
              <w:t>Promoción de la gestión de la empresa a las comunidades (apoyos a programas de educación ambiental local, divulgación de la producción sostenible en la comunidad y otros).</w:t>
            </w:r>
          </w:p>
        </w:tc>
        <w:tc>
          <w:tcPr>
            <w:tcW w:w="1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4E2" w:rsidRPr="0063236A" w:rsidRDefault="00A164E2" w:rsidP="00331134">
            <w:pPr>
              <w:snapToGrid w:val="0"/>
              <w:jc w:val="center"/>
              <w:rPr>
                <w:rFonts w:ascii="Arial" w:hAnsi="Arial" w:cs="Arial"/>
                <w:sz w:val="20"/>
                <w:szCs w:val="20"/>
                <w:lang w:val="es-MX"/>
              </w:rPr>
            </w:pPr>
            <w:r w:rsidRPr="0063236A">
              <w:rPr>
                <w:rFonts w:ascii="Arial" w:hAnsi="Arial" w:cs="Arial"/>
                <w:sz w:val="20"/>
                <w:szCs w:val="20"/>
                <w:lang w:val="es-MX"/>
              </w:rPr>
              <w:t>5</w:t>
            </w:r>
          </w:p>
        </w:tc>
      </w:tr>
      <w:tr w:rsidR="00A164E2" w:rsidRPr="0063236A" w:rsidTr="00331134">
        <w:tc>
          <w:tcPr>
            <w:tcW w:w="7655" w:type="dxa"/>
            <w:tcBorders>
              <w:top w:val="single" w:sz="4" w:space="0" w:color="000000"/>
              <w:left w:val="single" w:sz="4" w:space="0" w:color="000000"/>
              <w:bottom w:val="single" w:sz="4" w:space="0" w:color="000000"/>
            </w:tcBorders>
            <w:shd w:val="clear" w:color="auto" w:fill="auto"/>
            <w:vAlign w:val="center"/>
          </w:tcPr>
          <w:p w:rsidR="00A164E2" w:rsidRPr="0063236A" w:rsidRDefault="00A164E2" w:rsidP="00331134">
            <w:pPr>
              <w:numPr>
                <w:ilvl w:val="0"/>
                <w:numId w:val="7"/>
              </w:numPr>
              <w:snapToGrid w:val="0"/>
              <w:ind w:left="318" w:hanging="284"/>
              <w:jc w:val="both"/>
              <w:rPr>
                <w:rFonts w:ascii="Arial" w:hAnsi="Arial" w:cs="Arial"/>
                <w:sz w:val="20"/>
                <w:szCs w:val="20"/>
                <w:lang w:val="es-MX"/>
              </w:rPr>
            </w:pPr>
            <w:r w:rsidRPr="0063236A">
              <w:rPr>
                <w:rFonts w:ascii="Arial" w:hAnsi="Arial" w:cs="Arial"/>
                <w:sz w:val="20"/>
                <w:szCs w:val="20"/>
                <w:lang w:val="es-MX"/>
              </w:rPr>
              <w:t>Concientización de los colaboradores y el personal sobre el uso de las buenas prácticas en la empresa o la finca.</w:t>
            </w:r>
          </w:p>
        </w:tc>
        <w:tc>
          <w:tcPr>
            <w:tcW w:w="1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4E2" w:rsidRPr="0063236A" w:rsidRDefault="00A164E2" w:rsidP="00331134">
            <w:pPr>
              <w:snapToGrid w:val="0"/>
              <w:jc w:val="center"/>
              <w:rPr>
                <w:rFonts w:ascii="Arial" w:hAnsi="Arial" w:cs="Arial"/>
                <w:sz w:val="20"/>
                <w:szCs w:val="20"/>
                <w:lang w:val="es-MX"/>
              </w:rPr>
            </w:pPr>
            <w:r w:rsidRPr="0063236A">
              <w:rPr>
                <w:rFonts w:ascii="Arial" w:hAnsi="Arial" w:cs="Arial"/>
                <w:sz w:val="20"/>
                <w:szCs w:val="20"/>
                <w:lang w:val="es-MX"/>
              </w:rPr>
              <w:t>3</w:t>
            </w:r>
          </w:p>
        </w:tc>
      </w:tr>
      <w:tr w:rsidR="00A164E2" w:rsidRPr="0063236A" w:rsidTr="00331134">
        <w:trPr>
          <w:trHeight w:val="436"/>
        </w:trPr>
        <w:tc>
          <w:tcPr>
            <w:tcW w:w="7655" w:type="dxa"/>
            <w:tcBorders>
              <w:top w:val="single" w:sz="4" w:space="0" w:color="000000"/>
              <w:left w:val="single" w:sz="4" w:space="0" w:color="000000"/>
              <w:bottom w:val="single" w:sz="4" w:space="0" w:color="000000"/>
            </w:tcBorders>
            <w:shd w:val="clear" w:color="auto" w:fill="auto"/>
            <w:vAlign w:val="center"/>
          </w:tcPr>
          <w:p w:rsidR="00A164E2" w:rsidRPr="0063236A" w:rsidRDefault="00A164E2" w:rsidP="00331134">
            <w:pPr>
              <w:numPr>
                <w:ilvl w:val="0"/>
                <w:numId w:val="7"/>
              </w:numPr>
              <w:snapToGrid w:val="0"/>
              <w:ind w:left="318" w:hanging="284"/>
              <w:jc w:val="both"/>
              <w:rPr>
                <w:rFonts w:ascii="Arial" w:hAnsi="Arial" w:cs="Arial"/>
                <w:sz w:val="20"/>
                <w:szCs w:val="20"/>
                <w:lang w:val="es-MX"/>
              </w:rPr>
            </w:pPr>
            <w:r w:rsidRPr="0063236A">
              <w:rPr>
                <w:rFonts w:ascii="Arial" w:hAnsi="Arial" w:cs="Arial"/>
                <w:sz w:val="20"/>
                <w:szCs w:val="20"/>
                <w:lang w:val="es-MX"/>
              </w:rPr>
              <w:t xml:space="preserve">Incentivar efectos multiplicadores para con la comunidad, empresa colegas u otros actores. </w:t>
            </w:r>
          </w:p>
        </w:tc>
        <w:tc>
          <w:tcPr>
            <w:tcW w:w="1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4E2" w:rsidRPr="0063236A" w:rsidRDefault="00A164E2" w:rsidP="00331134">
            <w:pPr>
              <w:snapToGrid w:val="0"/>
              <w:jc w:val="center"/>
              <w:rPr>
                <w:rFonts w:ascii="Arial" w:hAnsi="Arial" w:cs="Arial"/>
                <w:sz w:val="20"/>
                <w:szCs w:val="20"/>
                <w:lang w:val="es-MX"/>
              </w:rPr>
            </w:pPr>
            <w:r w:rsidRPr="0063236A">
              <w:rPr>
                <w:rFonts w:ascii="Arial" w:hAnsi="Arial" w:cs="Arial"/>
                <w:sz w:val="20"/>
                <w:szCs w:val="20"/>
                <w:lang w:val="es-MX"/>
              </w:rPr>
              <w:t>6</w:t>
            </w:r>
          </w:p>
        </w:tc>
      </w:tr>
      <w:tr w:rsidR="00A164E2" w:rsidRPr="0063236A" w:rsidTr="00331134">
        <w:tc>
          <w:tcPr>
            <w:tcW w:w="7655" w:type="dxa"/>
            <w:tcBorders>
              <w:top w:val="single" w:sz="4" w:space="0" w:color="000000"/>
              <w:left w:val="single" w:sz="4" w:space="0" w:color="000000"/>
              <w:bottom w:val="single" w:sz="4" w:space="0" w:color="000000"/>
            </w:tcBorders>
            <w:shd w:val="clear" w:color="auto" w:fill="auto"/>
            <w:vAlign w:val="center"/>
          </w:tcPr>
          <w:p w:rsidR="00A164E2" w:rsidRPr="0063236A" w:rsidRDefault="00A164E2" w:rsidP="00331134">
            <w:pPr>
              <w:snapToGrid w:val="0"/>
              <w:jc w:val="center"/>
              <w:rPr>
                <w:rFonts w:ascii="Arial" w:hAnsi="Arial" w:cs="Arial"/>
                <w:b/>
                <w:i/>
                <w:sz w:val="20"/>
                <w:szCs w:val="20"/>
                <w:lang w:val="es-MX"/>
              </w:rPr>
            </w:pPr>
            <w:r w:rsidRPr="0063236A">
              <w:rPr>
                <w:rFonts w:ascii="Arial" w:hAnsi="Arial" w:cs="Arial"/>
                <w:b/>
                <w:i/>
                <w:sz w:val="20"/>
                <w:szCs w:val="20"/>
                <w:lang w:val="es-MX"/>
              </w:rPr>
              <w:t>Total</w:t>
            </w:r>
          </w:p>
        </w:tc>
        <w:tc>
          <w:tcPr>
            <w:tcW w:w="1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4E2" w:rsidRPr="0063236A" w:rsidRDefault="00A164E2" w:rsidP="00331134">
            <w:pPr>
              <w:snapToGrid w:val="0"/>
              <w:jc w:val="center"/>
              <w:rPr>
                <w:rFonts w:ascii="Arial" w:hAnsi="Arial" w:cs="Arial"/>
                <w:b/>
                <w:i/>
                <w:sz w:val="20"/>
                <w:szCs w:val="20"/>
                <w:lang w:val="es-MX"/>
              </w:rPr>
            </w:pPr>
            <w:r w:rsidRPr="0063236A">
              <w:rPr>
                <w:rFonts w:ascii="Arial" w:hAnsi="Arial" w:cs="Arial"/>
                <w:b/>
                <w:i/>
                <w:sz w:val="20"/>
                <w:szCs w:val="20"/>
                <w:lang w:val="es-MX"/>
              </w:rPr>
              <w:t>14%</w:t>
            </w:r>
          </w:p>
        </w:tc>
      </w:tr>
    </w:tbl>
    <w:p w:rsidR="00A164E2" w:rsidRPr="0063236A" w:rsidRDefault="00A164E2" w:rsidP="00331134">
      <w:pPr>
        <w:jc w:val="both"/>
        <w:rPr>
          <w:rFonts w:ascii="Arial" w:hAnsi="Arial" w:cs="Arial"/>
          <w:sz w:val="20"/>
          <w:szCs w:val="20"/>
        </w:rPr>
      </w:pPr>
    </w:p>
    <w:p w:rsidR="00A164E2" w:rsidRPr="0063236A" w:rsidRDefault="00A164E2" w:rsidP="00331134">
      <w:pPr>
        <w:numPr>
          <w:ilvl w:val="2"/>
          <w:numId w:val="2"/>
        </w:numPr>
        <w:tabs>
          <w:tab w:val="clear" w:pos="0"/>
        </w:tabs>
        <w:ind w:left="284" w:hanging="284"/>
        <w:jc w:val="both"/>
        <w:rPr>
          <w:rFonts w:ascii="Arial" w:hAnsi="Arial" w:cs="Arial"/>
          <w:b/>
          <w:sz w:val="20"/>
          <w:szCs w:val="20"/>
          <w:lang w:val="es-MX"/>
        </w:rPr>
      </w:pPr>
      <w:r w:rsidRPr="0063236A">
        <w:rPr>
          <w:rFonts w:ascii="Arial" w:hAnsi="Arial" w:cs="Arial"/>
          <w:b/>
          <w:sz w:val="20"/>
          <w:szCs w:val="20"/>
          <w:lang w:val="es-MX"/>
        </w:rPr>
        <w:t>Disposición final de residuos sólidos y líquidos</w:t>
      </w:r>
      <w:r w:rsidRPr="0063236A">
        <w:rPr>
          <w:rFonts w:ascii="Arial" w:hAnsi="Arial" w:cs="Arial"/>
          <w:b/>
          <w:sz w:val="20"/>
          <w:szCs w:val="20"/>
          <w:lang w:val="es-MX"/>
        </w:rPr>
        <w:tab/>
      </w:r>
      <w:r w:rsidRPr="0063236A">
        <w:rPr>
          <w:rFonts w:ascii="Arial" w:hAnsi="Arial" w:cs="Arial"/>
          <w:b/>
          <w:sz w:val="20"/>
          <w:szCs w:val="20"/>
          <w:lang w:val="es-MX"/>
        </w:rPr>
        <w:tab/>
      </w:r>
      <w:r w:rsidRPr="0063236A">
        <w:rPr>
          <w:rFonts w:ascii="Arial" w:hAnsi="Arial" w:cs="Arial"/>
          <w:b/>
          <w:sz w:val="20"/>
          <w:szCs w:val="20"/>
          <w:lang w:val="es-MX"/>
        </w:rPr>
        <w:tab/>
      </w:r>
    </w:p>
    <w:tbl>
      <w:tblPr>
        <w:tblW w:w="8682" w:type="dxa"/>
        <w:tblInd w:w="108" w:type="dxa"/>
        <w:tblLayout w:type="fixed"/>
        <w:tblLook w:val="0000"/>
      </w:tblPr>
      <w:tblGrid>
        <w:gridCol w:w="7655"/>
        <w:gridCol w:w="1027"/>
      </w:tblGrid>
      <w:tr w:rsidR="00A164E2" w:rsidRPr="0063236A" w:rsidTr="00331134">
        <w:tc>
          <w:tcPr>
            <w:tcW w:w="7655" w:type="dxa"/>
            <w:tcBorders>
              <w:top w:val="single" w:sz="4" w:space="0" w:color="000000"/>
              <w:left w:val="single" w:sz="4" w:space="0" w:color="000000"/>
              <w:bottom w:val="single" w:sz="4" w:space="0" w:color="000000"/>
            </w:tcBorders>
            <w:shd w:val="clear" w:color="auto" w:fill="auto"/>
            <w:vAlign w:val="center"/>
          </w:tcPr>
          <w:p w:rsidR="00A164E2" w:rsidRPr="0063236A" w:rsidRDefault="00A164E2" w:rsidP="00331134">
            <w:pPr>
              <w:snapToGrid w:val="0"/>
              <w:jc w:val="center"/>
              <w:rPr>
                <w:rFonts w:ascii="Arial" w:hAnsi="Arial" w:cs="Arial"/>
                <w:b/>
                <w:sz w:val="20"/>
                <w:szCs w:val="20"/>
                <w:lang w:val="es-MX"/>
              </w:rPr>
            </w:pPr>
            <w:r w:rsidRPr="0063236A">
              <w:rPr>
                <w:rFonts w:ascii="Arial" w:hAnsi="Arial" w:cs="Arial"/>
                <w:b/>
                <w:sz w:val="20"/>
                <w:szCs w:val="20"/>
                <w:lang w:val="es-MX"/>
              </w:rPr>
              <w:t>Sub</w:t>
            </w:r>
            <w:r w:rsidR="0063236A" w:rsidRPr="0063236A">
              <w:rPr>
                <w:rFonts w:ascii="Arial" w:hAnsi="Arial" w:cs="Arial"/>
                <w:b/>
                <w:sz w:val="20"/>
                <w:szCs w:val="20"/>
                <w:lang w:val="es-MX"/>
              </w:rPr>
              <w:t>-</w:t>
            </w:r>
            <w:r w:rsidRPr="0063236A">
              <w:rPr>
                <w:rFonts w:ascii="Arial" w:hAnsi="Arial" w:cs="Arial"/>
                <w:b/>
                <w:sz w:val="20"/>
                <w:szCs w:val="20"/>
                <w:lang w:val="es-MX"/>
              </w:rPr>
              <w:t>parámetro</w:t>
            </w:r>
          </w:p>
        </w:tc>
        <w:tc>
          <w:tcPr>
            <w:tcW w:w="1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4E2" w:rsidRPr="0063236A" w:rsidRDefault="00A164E2" w:rsidP="00331134">
            <w:pPr>
              <w:snapToGrid w:val="0"/>
              <w:jc w:val="center"/>
              <w:rPr>
                <w:rFonts w:ascii="Arial" w:hAnsi="Arial" w:cs="Arial"/>
                <w:b/>
                <w:sz w:val="20"/>
                <w:szCs w:val="20"/>
                <w:lang w:val="es-MX"/>
              </w:rPr>
            </w:pPr>
            <w:r w:rsidRPr="0063236A">
              <w:rPr>
                <w:rFonts w:ascii="Arial" w:hAnsi="Arial" w:cs="Arial"/>
                <w:b/>
                <w:sz w:val="20"/>
                <w:szCs w:val="20"/>
                <w:lang w:val="es-MX"/>
              </w:rPr>
              <w:t>Puntaje</w:t>
            </w:r>
          </w:p>
        </w:tc>
      </w:tr>
      <w:tr w:rsidR="00A164E2" w:rsidRPr="0063236A" w:rsidTr="00331134">
        <w:tc>
          <w:tcPr>
            <w:tcW w:w="7655" w:type="dxa"/>
            <w:tcBorders>
              <w:top w:val="single" w:sz="4" w:space="0" w:color="000000"/>
              <w:left w:val="single" w:sz="4" w:space="0" w:color="000000"/>
              <w:bottom w:val="single" w:sz="4" w:space="0" w:color="000000"/>
            </w:tcBorders>
            <w:shd w:val="clear" w:color="auto" w:fill="auto"/>
            <w:vAlign w:val="center"/>
          </w:tcPr>
          <w:p w:rsidR="00A164E2" w:rsidRPr="0063236A" w:rsidRDefault="0063236A" w:rsidP="00331134">
            <w:pPr>
              <w:numPr>
                <w:ilvl w:val="0"/>
                <w:numId w:val="7"/>
              </w:numPr>
              <w:tabs>
                <w:tab w:val="clear" w:pos="0"/>
              </w:tabs>
              <w:snapToGrid w:val="0"/>
              <w:ind w:left="318" w:hanging="318"/>
              <w:rPr>
                <w:rFonts w:ascii="Arial" w:hAnsi="Arial" w:cs="Arial"/>
                <w:sz w:val="20"/>
                <w:szCs w:val="20"/>
                <w:lang w:val="es-MX"/>
              </w:rPr>
            </w:pPr>
            <w:r w:rsidRPr="0063236A">
              <w:rPr>
                <w:rFonts w:ascii="Arial" w:hAnsi="Arial" w:cs="Arial"/>
                <w:sz w:val="20"/>
                <w:szCs w:val="20"/>
                <w:lang w:val="es-MX"/>
              </w:rPr>
              <w:t>Diagnó</w:t>
            </w:r>
            <w:r w:rsidR="00A164E2" w:rsidRPr="0063236A">
              <w:rPr>
                <w:rFonts w:ascii="Arial" w:hAnsi="Arial" w:cs="Arial"/>
                <w:sz w:val="20"/>
                <w:szCs w:val="20"/>
                <w:lang w:val="es-MX"/>
              </w:rPr>
              <w:t>stico de la gen</w:t>
            </w:r>
            <w:r w:rsidRPr="0063236A">
              <w:rPr>
                <w:rFonts w:ascii="Arial" w:hAnsi="Arial" w:cs="Arial"/>
                <w:sz w:val="20"/>
                <w:szCs w:val="20"/>
                <w:lang w:val="es-MX"/>
              </w:rPr>
              <w:t>eración de residuos sólidos y lí</w:t>
            </w:r>
            <w:r w:rsidR="00A164E2" w:rsidRPr="0063236A">
              <w:rPr>
                <w:rFonts w:ascii="Arial" w:hAnsi="Arial" w:cs="Arial"/>
                <w:sz w:val="20"/>
                <w:szCs w:val="20"/>
                <w:lang w:val="es-MX"/>
              </w:rPr>
              <w:t>quidos que se deriva de los procesos productivos.</w:t>
            </w:r>
          </w:p>
        </w:tc>
        <w:tc>
          <w:tcPr>
            <w:tcW w:w="1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4E2" w:rsidRPr="0063236A" w:rsidRDefault="00A164E2" w:rsidP="00331134">
            <w:pPr>
              <w:snapToGrid w:val="0"/>
              <w:jc w:val="center"/>
              <w:rPr>
                <w:rFonts w:ascii="Arial" w:hAnsi="Arial" w:cs="Arial"/>
                <w:sz w:val="20"/>
                <w:szCs w:val="20"/>
                <w:lang w:val="es-MX"/>
              </w:rPr>
            </w:pPr>
            <w:r w:rsidRPr="0063236A">
              <w:rPr>
                <w:rFonts w:ascii="Arial" w:hAnsi="Arial" w:cs="Arial"/>
                <w:sz w:val="20"/>
                <w:szCs w:val="20"/>
                <w:lang w:val="es-MX"/>
              </w:rPr>
              <w:t>2</w:t>
            </w:r>
          </w:p>
        </w:tc>
      </w:tr>
      <w:tr w:rsidR="00A164E2" w:rsidRPr="0063236A" w:rsidTr="00331134">
        <w:tc>
          <w:tcPr>
            <w:tcW w:w="7655" w:type="dxa"/>
            <w:tcBorders>
              <w:top w:val="single" w:sz="4" w:space="0" w:color="000000"/>
              <w:left w:val="single" w:sz="4" w:space="0" w:color="000000"/>
              <w:bottom w:val="single" w:sz="4" w:space="0" w:color="000000"/>
            </w:tcBorders>
            <w:shd w:val="clear" w:color="auto" w:fill="auto"/>
            <w:vAlign w:val="center"/>
          </w:tcPr>
          <w:p w:rsidR="00A164E2" w:rsidRPr="0063236A" w:rsidRDefault="00A164E2" w:rsidP="00331134">
            <w:pPr>
              <w:numPr>
                <w:ilvl w:val="0"/>
                <w:numId w:val="7"/>
              </w:numPr>
              <w:snapToGrid w:val="0"/>
              <w:ind w:left="318" w:hanging="318"/>
              <w:rPr>
                <w:rFonts w:ascii="Arial" w:hAnsi="Arial" w:cs="Arial"/>
                <w:sz w:val="20"/>
                <w:szCs w:val="20"/>
                <w:lang w:val="es-MX"/>
              </w:rPr>
            </w:pPr>
            <w:r w:rsidRPr="0063236A">
              <w:rPr>
                <w:rFonts w:ascii="Arial" w:hAnsi="Arial" w:cs="Arial"/>
                <w:sz w:val="20"/>
                <w:szCs w:val="20"/>
                <w:lang w:val="es-MX"/>
              </w:rPr>
              <w:t>Descripci</w:t>
            </w:r>
            <w:r w:rsidR="0063236A" w:rsidRPr="0063236A">
              <w:rPr>
                <w:rFonts w:ascii="Arial" w:hAnsi="Arial" w:cs="Arial"/>
                <w:sz w:val="20"/>
                <w:szCs w:val="20"/>
                <w:lang w:val="es-MX"/>
              </w:rPr>
              <w:t>ó</w:t>
            </w:r>
            <w:r w:rsidRPr="0063236A">
              <w:rPr>
                <w:rFonts w:ascii="Arial" w:hAnsi="Arial" w:cs="Arial"/>
                <w:sz w:val="20"/>
                <w:szCs w:val="20"/>
                <w:lang w:val="es-MX"/>
              </w:rPr>
              <w:t>n de los mecanismos de disposic</w:t>
            </w:r>
            <w:r w:rsidR="0063236A" w:rsidRPr="0063236A">
              <w:rPr>
                <w:rFonts w:ascii="Arial" w:hAnsi="Arial" w:cs="Arial"/>
                <w:sz w:val="20"/>
                <w:szCs w:val="20"/>
                <w:lang w:val="es-MX"/>
              </w:rPr>
              <w:t>ión de los residuos sólidos y lí</w:t>
            </w:r>
            <w:r w:rsidRPr="0063236A">
              <w:rPr>
                <w:rFonts w:ascii="Arial" w:hAnsi="Arial" w:cs="Arial"/>
                <w:sz w:val="20"/>
                <w:szCs w:val="20"/>
                <w:lang w:val="es-MX"/>
              </w:rPr>
              <w:t>quidos.</w:t>
            </w:r>
          </w:p>
        </w:tc>
        <w:tc>
          <w:tcPr>
            <w:tcW w:w="1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4E2" w:rsidRPr="0063236A" w:rsidRDefault="00A164E2" w:rsidP="00331134">
            <w:pPr>
              <w:snapToGrid w:val="0"/>
              <w:jc w:val="center"/>
              <w:rPr>
                <w:rFonts w:ascii="Arial" w:hAnsi="Arial" w:cs="Arial"/>
                <w:sz w:val="20"/>
                <w:szCs w:val="20"/>
                <w:lang w:val="es-MX"/>
              </w:rPr>
            </w:pPr>
            <w:r w:rsidRPr="0063236A">
              <w:rPr>
                <w:rFonts w:ascii="Arial" w:hAnsi="Arial" w:cs="Arial"/>
                <w:sz w:val="20"/>
                <w:szCs w:val="20"/>
                <w:lang w:val="es-MX"/>
              </w:rPr>
              <w:t>3</w:t>
            </w:r>
          </w:p>
        </w:tc>
      </w:tr>
      <w:tr w:rsidR="00A164E2" w:rsidRPr="0063236A" w:rsidTr="00331134">
        <w:tc>
          <w:tcPr>
            <w:tcW w:w="7655" w:type="dxa"/>
            <w:tcBorders>
              <w:top w:val="single" w:sz="4" w:space="0" w:color="000000"/>
              <w:left w:val="single" w:sz="4" w:space="0" w:color="000000"/>
              <w:bottom w:val="single" w:sz="4" w:space="0" w:color="000000"/>
            </w:tcBorders>
            <w:shd w:val="clear" w:color="auto" w:fill="auto"/>
            <w:vAlign w:val="center"/>
          </w:tcPr>
          <w:p w:rsidR="00A164E2" w:rsidRPr="0063236A" w:rsidRDefault="00A164E2" w:rsidP="00331134">
            <w:pPr>
              <w:numPr>
                <w:ilvl w:val="0"/>
                <w:numId w:val="7"/>
              </w:numPr>
              <w:snapToGrid w:val="0"/>
              <w:ind w:left="318" w:hanging="318"/>
              <w:rPr>
                <w:rFonts w:ascii="Arial" w:hAnsi="Arial" w:cs="Arial"/>
                <w:sz w:val="20"/>
                <w:szCs w:val="20"/>
                <w:lang w:val="es-MX"/>
              </w:rPr>
            </w:pPr>
            <w:r w:rsidRPr="0063236A">
              <w:rPr>
                <w:rFonts w:ascii="Arial" w:hAnsi="Arial" w:cs="Arial"/>
                <w:sz w:val="20"/>
                <w:szCs w:val="20"/>
                <w:lang w:val="es-MX"/>
              </w:rPr>
              <w:t>Plan para el tratamiento y uso de los residuos sólidos y l</w:t>
            </w:r>
            <w:r w:rsidR="0063236A" w:rsidRPr="0063236A">
              <w:rPr>
                <w:rFonts w:ascii="Arial" w:hAnsi="Arial" w:cs="Arial"/>
                <w:sz w:val="20"/>
                <w:szCs w:val="20"/>
                <w:lang w:val="es-MX"/>
              </w:rPr>
              <w:t>í</w:t>
            </w:r>
            <w:r w:rsidRPr="0063236A">
              <w:rPr>
                <w:rFonts w:ascii="Arial" w:hAnsi="Arial" w:cs="Arial"/>
                <w:sz w:val="20"/>
                <w:szCs w:val="20"/>
                <w:lang w:val="es-MX"/>
              </w:rPr>
              <w:t>quidos (bio</w:t>
            </w:r>
            <w:r w:rsidR="0063236A" w:rsidRPr="0063236A">
              <w:rPr>
                <w:rFonts w:ascii="Arial" w:hAnsi="Arial" w:cs="Arial"/>
                <w:sz w:val="20"/>
                <w:szCs w:val="20"/>
                <w:lang w:val="es-MX"/>
              </w:rPr>
              <w:t>-</w:t>
            </w:r>
            <w:r w:rsidRPr="0063236A">
              <w:rPr>
                <w:rFonts w:ascii="Arial" w:hAnsi="Arial" w:cs="Arial"/>
                <w:sz w:val="20"/>
                <w:szCs w:val="20"/>
                <w:lang w:val="es-MX"/>
              </w:rPr>
              <w:t>digestores, plantas de tratamiento, composteras, otros).</w:t>
            </w:r>
          </w:p>
        </w:tc>
        <w:tc>
          <w:tcPr>
            <w:tcW w:w="1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4E2" w:rsidRPr="0063236A" w:rsidRDefault="00A164E2" w:rsidP="00331134">
            <w:pPr>
              <w:snapToGrid w:val="0"/>
              <w:jc w:val="center"/>
              <w:rPr>
                <w:rFonts w:ascii="Arial" w:hAnsi="Arial" w:cs="Arial"/>
                <w:sz w:val="20"/>
                <w:szCs w:val="20"/>
                <w:lang w:val="es-MX"/>
              </w:rPr>
            </w:pPr>
            <w:r w:rsidRPr="0063236A">
              <w:rPr>
                <w:rFonts w:ascii="Arial" w:hAnsi="Arial" w:cs="Arial"/>
                <w:sz w:val="20"/>
                <w:szCs w:val="20"/>
                <w:lang w:val="es-MX"/>
              </w:rPr>
              <w:t>5</w:t>
            </w:r>
          </w:p>
        </w:tc>
      </w:tr>
      <w:tr w:rsidR="00A164E2" w:rsidRPr="0063236A" w:rsidTr="00331134">
        <w:tc>
          <w:tcPr>
            <w:tcW w:w="7655" w:type="dxa"/>
            <w:tcBorders>
              <w:top w:val="single" w:sz="4" w:space="0" w:color="000000"/>
              <w:left w:val="single" w:sz="4" w:space="0" w:color="000000"/>
              <w:bottom w:val="single" w:sz="4" w:space="0" w:color="000000"/>
            </w:tcBorders>
            <w:shd w:val="clear" w:color="auto" w:fill="auto"/>
            <w:vAlign w:val="center"/>
          </w:tcPr>
          <w:p w:rsidR="00A164E2" w:rsidRPr="0063236A" w:rsidRDefault="00A164E2" w:rsidP="00331134">
            <w:pPr>
              <w:snapToGrid w:val="0"/>
              <w:jc w:val="center"/>
              <w:rPr>
                <w:rFonts w:ascii="Arial" w:hAnsi="Arial" w:cs="Arial"/>
                <w:b/>
                <w:i/>
                <w:sz w:val="20"/>
                <w:szCs w:val="20"/>
                <w:lang w:val="es-MX"/>
              </w:rPr>
            </w:pPr>
            <w:r w:rsidRPr="0063236A">
              <w:rPr>
                <w:rFonts w:ascii="Arial" w:hAnsi="Arial" w:cs="Arial"/>
                <w:b/>
                <w:i/>
                <w:sz w:val="20"/>
                <w:szCs w:val="20"/>
                <w:lang w:val="es-MX"/>
              </w:rPr>
              <w:t>Total</w:t>
            </w:r>
          </w:p>
        </w:tc>
        <w:tc>
          <w:tcPr>
            <w:tcW w:w="1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4E2" w:rsidRPr="0063236A" w:rsidRDefault="00A164E2" w:rsidP="00331134">
            <w:pPr>
              <w:snapToGrid w:val="0"/>
              <w:jc w:val="center"/>
              <w:rPr>
                <w:rFonts w:ascii="Arial" w:hAnsi="Arial" w:cs="Arial"/>
                <w:b/>
                <w:i/>
                <w:sz w:val="20"/>
                <w:szCs w:val="20"/>
                <w:lang w:val="es-MX"/>
              </w:rPr>
            </w:pPr>
            <w:r w:rsidRPr="0063236A">
              <w:rPr>
                <w:rFonts w:ascii="Arial" w:hAnsi="Arial" w:cs="Arial"/>
                <w:b/>
                <w:i/>
                <w:sz w:val="20"/>
                <w:szCs w:val="20"/>
                <w:lang w:val="es-MX"/>
              </w:rPr>
              <w:t>10%</w:t>
            </w:r>
          </w:p>
        </w:tc>
      </w:tr>
    </w:tbl>
    <w:p w:rsidR="00A164E2" w:rsidRPr="0063236A" w:rsidRDefault="00A164E2" w:rsidP="00331134">
      <w:pPr>
        <w:jc w:val="both"/>
        <w:rPr>
          <w:rFonts w:ascii="Arial" w:hAnsi="Arial" w:cs="Arial"/>
          <w:sz w:val="20"/>
          <w:szCs w:val="20"/>
        </w:rPr>
      </w:pPr>
    </w:p>
    <w:p w:rsidR="00A164E2" w:rsidRPr="0063236A" w:rsidRDefault="00A164E2" w:rsidP="00331134">
      <w:pPr>
        <w:numPr>
          <w:ilvl w:val="2"/>
          <w:numId w:val="2"/>
        </w:numPr>
        <w:tabs>
          <w:tab w:val="clear" w:pos="0"/>
        </w:tabs>
        <w:ind w:left="284" w:hanging="284"/>
        <w:jc w:val="both"/>
        <w:rPr>
          <w:rFonts w:ascii="Arial" w:hAnsi="Arial" w:cs="Arial"/>
          <w:b/>
          <w:sz w:val="20"/>
          <w:szCs w:val="20"/>
          <w:lang w:val="es-MX"/>
        </w:rPr>
      </w:pPr>
      <w:r w:rsidRPr="0063236A">
        <w:rPr>
          <w:rFonts w:ascii="Arial" w:hAnsi="Arial" w:cs="Arial"/>
          <w:b/>
          <w:sz w:val="20"/>
          <w:szCs w:val="20"/>
          <w:lang w:val="es-MX"/>
        </w:rPr>
        <w:t>Gestión ambiental para la adaptación ante los efectos del Cambio Climático.</w:t>
      </w:r>
    </w:p>
    <w:tbl>
      <w:tblPr>
        <w:tblW w:w="8682" w:type="dxa"/>
        <w:tblInd w:w="108" w:type="dxa"/>
        <w:tblLayout w:type="fixed"/>
        <w:tblLook w:val="0000"/>
      </w:tblPr>
      <w:tblGrid>
        <w:gridCol w:w="7655"/>
        <w:gridCol w:w="1027"/>
      </w:tblGrid>
      <w:tr w:rsidR="00A164E2" w:rsidRPr="0063236A" w:rsidTr="00331134">
        <w:tc>
          <w:tcPr>
            <w:tcW w:w="7655" w:type="dxa"/>
            <w:tcBorders>
              <w:top w:val="single" w:sz="4" w:space="0" w:color="000000"/>
              <w:left w:val="single" w:sz="4" w:space="0" w:color="000000"/>
              <w:bottom w:val="single" w:sz="4" w:space="0" w:color="000000"/>
            </w:tcBorders>
            <w:shd w:val="clear" w:color="auto" w:fill="auto"/>
            <w:vAlign w:val="center"/>
          </w:tcPr>
          <w:p w:rsidR="00A164E2" w:rsidRPr="0063236A" w:rsidRDefault="00A164E2" w:rsidP="00331134">
            <w:pPr>
              <w:snapToGrid w:val="0"/>
              <w:jc w:val="center"/>
              <w:rPr>
                <w:rFonts w:ascii="Arial" w:hAnsi="Arial" w:cs="Arial"/>
                <w:b/>
                <w:sz w:val="20"/>
                <w:szCs w:val="20"/>
                <w:lang w:val="es-MX"/>
              </w:rPr>
            </w:pPr>
            <w:r w:rsidRPr="0063236A">
              <w:rPr>
                <w:rFonts w:ascii="Arial" w:hAnsi="Arial" w:cs="Arial"/>
                <w:b/>
                <w:sz w:val="20"/>
                <w:szCs w:val="20"/>
                <w:lang w:val="es-MX"/>
              </w:rPr>
              <w:t>Sub</w:t>
            </w:r>
            <w:r w:rsidR="0063236A" w:rsidRPr="0063236A">
              <w:rPr>
                <w:rFonts w:ascii="Arial" w:hAnsi="Arial" w:cs="Arial"/>
                <w:b/>
                <w:sz w:val="20"/>
                <w:szCs w:val="20"/>
                <w:lang w:val="es-MX"/>
              </w:rPr>
              <w:t>-</w:t>
            </w:r>
            <w:r w:rsidRPr="0063236A">
              <w:rPr>
                <w:rFonts w:ascii="Arial" w:hAnsi="Arial" w:cs="Arial"/>
                <w:b/>
                <w:sz w:val="20"/>
                <w:szCs w:val="20"/>
                <w:lang w:val="es-MX"/>
              </w:rPr>
              <w:t>parámetro</w:t>
            </w:r>
          </w:p>
        </w:tc>
        <w:tc>
          <w:tcPr>
            <w:tcW w:w="1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4E2" w:rsidRPr="0063236A" w:rsidRDefault="00A164E2" w:rsidP="00331134">
            <w:pPr>
              <w:snapToGrid w:val="0"/>
              <w:jc w:val="center"/>
              <w:rPr>
                <w:rFonts w:ascii="Arial" w:hAnsi="Arial" w:cs="Arial"/>
                <w:b/>
                <w:sz w:val="20"/>
                <w:szCs w:val="20"/>
                <w:lang w:val="es-MX"/>
              </w:rPr>
            </w:pPr>
            <w:r w:rsidRPr="0063236A">
              <w:rPr>
                <w:rFonts w:ascii="Arial" w:hAnsi="Arial" w:cs="Arial"/>
                <w:b/>
                <w:sz w:val="20"/>
                <w:szCs w:val="20"/>
                <w:lang w:val="es-MX"/>
              </w:rPr>
              <w:t>Puntaje</w:t>
            </w:r>
          </w:p>
        </w:tc>
      </w:tr>
      <w:tr w:rsidR="00A164E2" w:rsidRPr="0063236A" w:rsidTr="00331134">
        <w:tc>
          <w:tcPr>
            <w:tcW w:w="7655" w:type="dxa"/>
            <w:tcBorders>
              <w:top w:val="single" w:sz="4" w:space="0" w:color="000000"/>
              <w:left w:val="single" w:sz="4" w:space="0" w:color="000000"/>
              <w:bottom w:val="single" w:sz="4" w:space="0" w:color="000000"/>
            </w:tcBorders>
            <w:shd w:val="clear" w:color="auto" w:fill="auto"/>
            <w:vAlign w:val="center"/>
          </w:tcPr>
          <w:p w:rsidR="00A164E2" w:rsidRPr="0063236A" w:rsidRDefault="00A164E2" w:rsidP="00331134">
            <w:pPr>
              <w:numPr>
                <w:ilvl w:val="0"/>
                <w:numId w:val="7"/>
              </w:numPr>
              <w:tabs>
                <w:tab w:val="clear" w:pos="0"/>
              </w:tabs>
              <w:snapToGrid w:val="0"/>
              <w:ind w:left="354" w:hanging="354"/>
              <w:rPr>
                <w:rFonts w:ascii="Arial" w:hAnsi="Arial" w:cs="Arial"/>
                <w:sz w:val="20"/>
                <w:szCs w:val="20"/>
                <w:lang w:val="es-MX"/>
              </w:rPr>
            </w:pPr>
            <w:r w:rsidRPr="0063236A">
              <w:rPr>
                <w:rFonts w:ascii="Arial" w:hAnsi="Arial" w:cs="Arial"/>
                <w:sz w:val="20"/>
                <w:szCs w:val="20"/>
                <w:lang w:val="es-MX"/>
              </w:rPr>
              <w:t>Identificación de prácticas para reducir la vulnerabilidad del sistema productivo (liberaci</w:t>
            </w:r>
            <w:r w:rsidR="0063236A" w:rsidRPr="0063236A">
              <w:rPr>
                <w:rFonts w:ascii="Arial" w:hAnsi="Arial" w:cs="Arial"/>
                <w:sz w:val="20"/>
                <w:szCs w:val="20"/>
                <w:lang w:val="es-MX"/>
              </w:rPr>
              <w:t>ó</w:t>
            </w:r>
            <w:r w:rsidRPr="0063236A">
              <w:rPr>
                <w:rFonts w:ascii="Arial" w:hAnsi="Arial" w:cs="Arial"/>
                <w:sz w:val="20"/>
                <w:szCs w:val="20"/>
                <w:lang w:val="es-MX"/>
              </w:rPr>
              <w:t>n de áreas de mayor pendiente, reducción de costos de producción, certificación de la producción, otras).</w:t>
            </w:r>
          </w:p>
        </w:tc>
        <w:tc>
          <w:tcPr>
            <w:tcW w:w="1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4E2" w:rsidRPr="0063236A" w:rsidRDefault="00A164E2" w:rsidP="00331134">
            <w:pPr>
              <w:snapToGrid w:val="0"/>
              <w:jc w:val="center"/>
              <w:rPr>
                <w:rFonts w:ascii="Arial" w:hAnsi="Arial" w:cs="Arial"/>
                <w:sz w:val="20"/>
                <w:szCs w:val="20"/>
                <w:lang w:val="es-MX"/>
              </w:rPr>
            </w:pPr>
            <w:r w:rsidRPr="0063236A">
              <w:rPr>
                <w:rFonts w:ascii="Arial" w:hAnsi="Arial" w:cs="Arial"/>
                <w:sz w:val="20"/>
                <w:szCs w:val="20"/>
                <w:lang w:val="es-MX"/>
              </w:rPr>
              <w:t>4</w:t>
            </w:r>
          </w:p>
        </w:tc>
      </w:tr>
      <w:tr w:rsidR="00A164E2" w:rsidRPr="0063236A" w:rsidTr="00331134">
        <w:trPr>
          <w:trHeight w:val="436"/>
        </w:trPr>
        <w:tc>
          <w:tcPr>
            <w:tcW w:w="7655" w:type="dxa"/>
            <w:tcBorders>
              <w:top w:val="single" w:sz="4" w:space="0" w:color="000000"/>
              <w:left w:val="single" w:sz="4" w:space="0" w:color="000000"/>
              <w:bottom w:val="single" w:sz="4" w:space="0" w:color="000000"/>
            </w:tcBorders>
            <w:shd w:val="clear" w:color="auto" w:fill="auto"/>
            <w:vAlign w:val="center"/>
          </w:tcPr>
          <w:p w:rsidR="00A164E2" w:rsidRPr="0063236A" w:rsidRDefault="00A164E2" w:rsidP="00331134">
            <w:pPr>
              <w:numPr>
                <w:ilvl w:val="0"/>
                <w:numId w:val="7"/>
              </w:numPr>
              <w:snapToGrid w:val="0"/>
              <w:ind w:left="354" w:hanging="354"/>
              <w:rPr>
                <w:rFonts w:ascii="Arial" w:hAnsi="Arial" w:cs="Arial"/>
                <w:sz w:val="20"/>
                <w:szCs w:val="20"/>
                <w:lang w:val="es-MX"/>
              </w:rPr>
            </w:pPr>
            <w:r w:rsidRPr="0063236A">
              <w:rPr>
                <w:rFonts w:ascii="Arial" w:hAnsi="Arial" w:cs="Arial"/>
                <w:sz w:val="20"/>
                <w:szCs w:val="20"/>
                <w:lang w:val="es-MX"/>
              </w:rPr>
              <w:t>Practicas para el aumento de la biomasa en la finca</w:t>
            </w:r>
            <w:r w:rsidR="0063236A" w:rsidRPr="0063236A">
              <w:rPr>
                <w:rFonts w:ascii="Arial" w:hAnsi="Arial" w:cs="Arial"/>
                <w:sz w:val="20"/>
                <w:szCs w:val="20"/>
                <w:lang w:val="es-MX"/>
              </w:rPr>
              <w:t xml:space="preserve"> (</w:t>
            </w:r>
            <w:r w:rsidRPr="0063236A">
              <w:rPr>
                <w:rFonts w:ascii="Arial" w:hAnsi="Arial" w:cs="Arial"/>
                <w:sz w:val="20"/>
                <w:szCs w:val="20"/>
                <w:lang w:val="es-MX"/>
              </w:rPr>
              <w:t>reforestación, bancos de f</w:t>
            </w:r>
            <w:r w:rsidR="0063236A" w:rsidRPr="0063236A">
              <w:rPr>
                <w:rFonts w:ascii="Arial" w:hAnsi="Arial" w:cs="Arial"/>
                <w:sz w:val="20"/>
                <w:szCs w:val="20"/>
                <w:lang w:val="es-MX"/>
              </w:rPr>
              <w:t>orraje, manten</w:t>
            </w:r>
            <w:r w:rsidRPr="0063236A">
              <w:rPr>
                <w:rFonts w:ascii="Arial" w:hAnsi="Arial" w:cs="Arial"/>
                <w:sz w:val="20"/>
                <w:szCs w:val="20"/>
                <w:lang w:val="es-MX"/>
              </w:rPr>
              <w:t>imiento de cobertura sobre el suelo).</w:t>
            </w:r>
          </w:p>
        </w:tc>
        <w:tc>
          <w:tcPr>
            <w:tcW w:w="1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4E2" w:rsidRPr="0063236A" w:rsidRDefault="00A164E2" w:rsidP="00331134">
            <w:pPr>
              <w:snapToGrid w:val="0"/>
              <w:jc w:val="center"/>
              <w:rPr>
                <w:rFonts w:ascii="Arial" w:hAnsi="Arial" w:cs="Arial"/>
                <w:sz w:val="20"/>
                <w:szCs w:val="20"/>
                <w:lang w:val="es-MX"/>
              </w:rPr>
            </w:pPr>
            <w:r w:rsidRPr="0063236A">
              <w:rPr>
                <w:rFonts w:ascii="Arial" w:hAnsi="Arial" w:cs="Arial"/>
                <w:sz w:val="20"/>
                <w:szCs w:val="20"/>
                <w:lang w:val="es-MX"/>
              </w:rPr>
              <w:t>8</w:t>
            </w:r>
          </w:p>
        </w:tc>
      </w:tr>
      <w:tr w:rsidR="00A164E2" w:rsidRPr="0063236A" w:rsidTr="00331134">
        <w:trPr>
          <w:trHeight w:val="772"/>
        </w:trPr>
        <w:tc>
          <w:tcPr>
            <w:tcW w:w="7655" w:type="dxa"/>
            <w:tcBorders>
              <w:top w:val="single" w:sz="4" w:space="0" w:color="000000"/>
              <w:left w:val="single" w:sz="4" w:space="0" w:color="000000"/>
              <w:bottom w:val="single" w:sz="4" w:space="0" w:color="000000"/>
            </w:tcBorders>
            <w:shd w:val="clear" w:color="auto" w:fill="auto"/>
            <w:vAlign w:val="center"/>
          </w:tcPr>
          <w:p w:rsidR="00A164E2" w:rsidRPr="0063236A" w:rsidRDefault="00A164E2" w:rsidP="00331134">
            <w:pPr>
              <w:numPr>
                <w:ilvl w:val="0"/>
                <w:numId w:val="7"/>
              </w:numPr>
              <w:snapToGrid w:val="0"/>
              <w:ind w:left="354" w:hanging="354"/>
              <w:rPr>
                <w:rFonts w:ascii="Arial" w:hAnsi="Arial" w:cs="Arial"/>
                <w:sz w:val="20"/>
                <w:szCs w:val="20"/>
                <w:lang w:val="es-MX"/>
              </w:rPr>
            </w:pPr>
            <w:r w:rsidRPr="0063236A">
              <w:rPr>
                <w:rFonts w:ascii="Arial" w:hAnsi="Arial" w:cs="Arial"/>
                <w:sz w:val="20"/>
                <w:szCs w:val="20"/>
                <w:lang w:val="es-MX"/>
              </w:rPr>
              <w:t>Pr</w:t>
            </w:r>
            <w:r w:rsidR="0063236A" w:rsidRPr="0063236A">
              <w:rPr>
                <w:rFonts w:ascii="Arial" w:hAnsi="Arial" w:cs="Arial"/>
                <w:sz w:val="20"/>
                <w:szCs w:val="20"/>
                <w:lang w:val="es-MX"/>
              </w:rPr>
              <w:t>á</w:t>
            </w:r>
            <w:r w:rsidRPr="0063236A">
              <w:rPr>
                <w:rFonts w:ascii="Arial" w:hAnsi="Arial" w:cs="Arial"/>
                <w:sz w:val="20"/>
                <w:szCs w:val="20"/>
                <w:lang w:val="es-MX"/>
              </w:rPr>
              <w:t>cticas para el ahorro y re</w:t>
            </w:r>
            <w:r w:rsidR="0063236A" w:rsidRPr="0063236A">
              <w:rPr>
                <w:rFonts w:ascii="Arial" w:hAnsi="Arial" w:cs="Arial"/>
                <w:sz w:val="20"/>
                <w:szCs w:val="20"/>
                <w:lang w:val="es-MX"/>
              </w:rPr>
              <w:t>-</w:t>
            </w:r>
            <w:r w:rsidRPr="0063236A">
              <w:rPr>
                <w:rFonts w:ascii="Arial" w:hAnsi="Arial" w:cs="Arial"/>
                <w:sz w:val="20"/>
                <w:szCs w:val="20"/>
                <w:lang w:val="es-MX"/>
              </w:rPr>
              <w:t>uso según las normativas vigentes de aguas residua</w:t>
            </w:r>
            <w:r w:rsidR="0063236A" w:rsidRPr="0063236A">
              <w:rPr>
                <w:rFonts w:ascii="Arial" w:hAnsi="Arial" w:cs="Arial"/>
                <w:sz w:val="20"/>
                <w:szCs w:val="20"/>
                <w:lang w:val="es-MX"/>
              </w:rPr>
              <w:t>les, gases combustibles y energí</w:t>
            </w:r>
            <w:r w:rsidRPr="0063236A">
              <w:rPr>
                <w:rFonts w:ascii="Arial" w:hAnsi="Arial" w:cs="Arial"/>
                <w:sz w:val="20"/>
                <w:szCs w:val="20"/>
                <w:lang w:val="es-MX"/>
              </w:rPr>
              <w:t>a eléctrica proveniente de la finca o de sus procesos.</w:t>
            </w:r>
          </w:p>
        </w:tc>
        <w:tc>
          <w:tcPr>
            <w:tcW w:w="1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4E2" w:rsidRPr="0063236A" w:rsidRDefault="00A164E2" w:rsidP="00331134">
            <w:pPr>
              <w:snapToGrid w:val="0"/>
              <w:jc w:val="center"/>
              <w:rPr>
                <w:rFonts w:ascii="Arial" w:hAnsi="Arial" w:cs="Arial"/>
                <w:sz w:val="20"/>
                <w:szCs w:val="20"/>
                <w:lang w:val="es-MX"/>
              </w:rPr>
            </w:pPr>
            <w:r w:rsidRPr="0063236A">
              <w:rPr>
                <w:rFonts w:ascii="Arial" w:hAnsi="Arial" w:cs="Arial"/>
                <w:sz w:val="20"/>
                <w:szCs w:val="20"/>
                <w:lang w:val="es-MX"/>
              </w:rPr>
              <w:t>8</w:t>
            </w:r>
          </w:p>
        </w:tc>
      </w:tr>
      <w:tr w:rsidR="00A164E2" w:rsidRPr="0063236A" w:rsidTr="00331134">
        <w:tc>
          <w:tcPr>
            <w:tcW w:w="7655" w:type="dxa"/>
            <w:tcBorders>
              <w:top w:val="single" w:sz="4" w:space="0" w:color="000000"/>
              <w:left w:val="single" w:sz="4" w:space="0" w:color="000000"/>
              <w:bottom w:val="single" w:sz="4" w:space="0" w:color="000000"/>
            </w:tcBorders>
            <w:shd w:val="clear" w:color="auto" w:fill="auto"/>
            <w:vAlign w:val="center"/>
          </w:tcPr>
          <w:p w:rsidR="00A164E2" w:rsidRPr="0063236A" w:rsidRDefault="00A164E2" w:rsidP="00331134">
            <w:pPr>
              <w:snapToGrid w:val="0"/>
              <w:jc w:val="center"/>
              <w:rPr>
                <w:rFonts w:ascii="Arial" w:hAnsi="Arial" w:cs="Arial"/>
                <w:b/>
                <w:i/>
                <w:sz w:val="20"/>
                <w:szCs w:val="20"/>
                <w:lang w:val="es-MX"/>
              </w:rPr>
            </w:pPr>
            <w:r w:rsidRPr="0063236A">
              <w:rPr>
                <w:rFonts w:ascii="Arial" w:hAnsi="Arial" w:cs="Arial"/>
                <w:b/>
                <w:i/>
                <w:sz w:val="20"/>
                <w:szCs w:val="20"/>
                <w:lang w:val="es-MX"/>
              </w:rPr>
              <w:t>Total</w:t>
            </w:r>
          </w:p>
        </w:tc>
        <w:tc>
          <w:tcPr>
            <w:tcW w:w="10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4E2" w:rsidRPr="0063236A" w:rsidRDefault="00A164E2" w:rsidP="00331134">
            <w:pPr>
              <w:snapToGrid w:val="0"/>
              <w:jc w:val="center"/>
              <w:rPr>
                <w:rFonts w:ascii="Arial" w:hAnsi="Arial" w:cs="Arial"/>
                <w:b/>
                <w:i/>
                <w:sz w:val="20"/>
                <w:szCs w:val="20"/>
                <w:lang w:val="es-MX"/>
              </w:rPr>
            </w:pPr>
            <w:r w:rsidRPr="0063236A">
              <w:rPr>
                <w:rFonts w:ascii="Arial" w:hAnsi="Arial" w:cs="Arial"/>
                <w:b/>
                <w:i/>
                <w:sz w:val="20"/>
                <w:szCs w:val="20"/>
                <w:lang w:val="es-MX"/>
              </w:rPr>
              <w:t>20%</w:t>
            </w:r>
          </w:p>
        </w:tc>
      </w:tr>
    </w:tbl>
    <w:p w:rsidR="00331134" w:rsidRDefault="00331134" w:rsidP="00331134">
      <w:pPr>
        <w:jc w:val="both"/>
        <w:rPr>
          <w:rFonts w:ascii="Arial" w:hAnsi="Arial" w:cs="Arial"/>
          <w:sz w:val="20"/>
          <w:szCs w:val="20"/>
        </w:rPr>
      </w:pPr>
    </w:p>
    <w:p w:rsidR="00A164E2" w:rsidRPr="0063236A" w:rsidRDefault="00A164E2" w:rsidP="00331134">
      <w:pPr>
        <w:jc w:val="both"/>
        <w:rPr>
          <w:rFonts w:ascii="Arial" w:hAnsi="Arial" w:cs="Arial"/>
          <w:sz w:val="20"/>
          <w:szCs w:val="20"/>
        </w:rPr>
      </w:pPr>
    </w:p>
    <w:p w:rsidR="00A164E2" w:rsidRPr="0063236A" w:rsidRDefault="00A164E2" w:rsidP="00331134">
      <w:pPr>
        <w:numPr>
          <w:ilvl w:val="0"/>
          <w:numId w:val="2"/>
        </w:numPr>
        <w:tabs>
          <w:tab w:val="clear" w:pos="0"/>
        </w:tabs>
        <w:ind w:left="284" w:hanging="284"/>
        <w:rPr>
          <w:rFonts w:ascii="Arial" w:hAnsi="Arial" w:cs="Arial"/>
          <w:b/>
          <w:bCs/>
          <w:sz w:val="20"/>
          <w:szCs w:val="20"/>
          <w:lang w:val="es-MX"/>
        </w:rPr>
      </w:pPr>
      <w:r w:rsidRPr="0063236A">
        <w:rPr>
          <w:rFonts w:ascii="Arial" w:hAnsi="Arial" w:cs="Arial"/>
          <w:b/>
          <w:bCs/>
          <w:sz w:val="20"/>
          <w:szCs w:val="20"/>
          <w:lang w:val="es-MX"/>
        </w:rPr>
        <w:t>Definición de posibles participantes</w:t>
      </w:r>
    </w:p>
    <w:p w:rsidR="00A164E2" w:rsidRPr="0063236A" w:rsidRDefault="00A164E2">
      <w:pPr>
        <w:ind w:left="360"/>
        <w:rPr>
          <w:rFonts w:ascii="Arial" w:hAnsi="Arial" w:cs="Arial"/>
          <w:sz w:val="20"/>
          <w:szCs w:val="20"/>
          <w:lang w:val="es-MX"/>
        </w:rPr>
      </w:pPr>
    </w:p>
    <w:p w:rsidR="00A164E2" w:rsidRPr="0063236A" w:rsidRDefault="00A164E2">
      <w:pPr>
        <w:ind w:left="360"/>
        <w:rPr>
          <w:rFonts w:ascii="Arial" w:hAnsi="Arial" w:cs="Arial"/>
          <w:b/>
          <w:bCs/>
          <w:sz w:val="20"/>
          <w:szCs w:val="20"/>
          <w:lang w:val="es-MX"/>
        </w:rPr>
      </w:pPr>
      <w:r w:rsidRPr="0063236A">
        <w:rPr>
          <w:rFonts w:ascii="Arial" w:hAnsi="Arial" w:cs="Arial"/>
          <w:b/>
          <w:bCs/>
          <w:sz w:val="20"/>
          <w:szCs w:val="20"/>
          <w:lang w:val="es-MX"/>
        </w:rPr>
        <w:t>5.2  Variedad de Adaptación al Cambio Climático</w:t>
      </w:r>
    </w:p>
    <w:p w:rsidR="00331134" w:rsidRDefault="00A164E2">
      <w:pPr>
        <w:spacing w:line="360" w:lineRule="auto"/>
        <w:jc w:val="both"/>
        <w:rPr>
          <w:rFonts w:ascii="Arial" w:hAnsi="Arial" w:cs="Arial"/>
          <w:sz w:val="20"/>
          <w:szCs w:val="20"/>
          <w:lang w:val="es-MX"/>
        </w:rPr>
      </w:pPr>
      <w:r w:rsidRPr="0063236A">
        <w:rPr>
          <w:rFonts w:ascii="Arial" w:hAnsi="Arial" w:cs="Arial"/>
          <w:sz w:val="20"/>
          <w:szCs w:val="20"/>
          <w:lang w:val="es-MX"/>
        </w:rPr>
        <w:tab/>
        <w:t>En esta variedad pueden participar fincas agrícolas y pecuarias.</w:t>
      </w:r>
    </w:p>
    <w:p w:rsidR="00A164E2" w:rsidRPr="0063236A" w:rsidRDefault="00331134">
      <w:pPr>
        <w:spacing w:line="360" w:lineRule="auto"/>
        <w:jc w:val="both"/>
        <w:rPr>
          <w:rFonts w:ascii="Arial" w:hAnsi="Arial" w:cs="Arial"/>
          <w:sz w:val="20"/>
          <w:szCs w:val="20"/>
          <w:lang w:val="es-MX"/>
        </w:rPr>
      </w:pPr>
      <w:r>
        <w:rPr>
          <w:rFonts w:ascii="Arial" w:hAnsi="Arial" w:cs="Arial"/>
          <w:sz w:val="20"/>
          <w:szCs w:val="20"/>
          <w:lang w:val="es-MX"/>
        </w:rPr>
        <w:br w:type="page"/>
      </w:r>
    </w:p>
    <w:p w:rsidR="00A164E2" w:rsidRPr="0063236A" w:rsidRDefault="000478C4">
      <w:pPr>
        <w:numPr>
          <w:ilvl w:val="0"/>
          <w:numId w:val="2"/>
        </w:numPr>
        <w:rPr>
          <w:rFonts w:ascii="Arial" w:hAnsi="Arial" w:cs="Arial"/>
          <w:b/>
          <w:bCs/>
          <w:sz w:val="20"/>
          <w:szCs w:val="20"/>
          <w:lang w:val="es-MX"/>
        </w:rPr>
      </w:pPr>
      <w:r>
        <w:rPr>
          <w:rFonts w:ascii="Arial" w:hAnsi="Arial" w:cs="Arial"/>
          <w:noProof/>
          <w:sz w:val="20"/>
          <w:szCs w:val="20"/>
          <w:lang w:val="es-CR" w:eastAsia="es-CR"/>
        </w:rPr>
        <w:drawing>
          <wp:anchor distT="0" distB="0" distL="114935" distR="114935" simplePos="0" relativeHeight="251661824" behindDoc="1" locked="0" layoutInCell="1" allowOverlap="1">
            <wp:simplePos x="0" y="0"/>
            <wp:positionH relativeFrom="column">
              <wp:posOffset>-265430</wp:posOffset>
            </wp:positionH>
            <wp:positionV relativeFrom="paragraph">
              <wp:posOffset>-819150</wp:posOffset>
            </wp:positionV>
            <wp:extent cx="725170" cy="546735"/>
            <wp:effectExtent l="19050" t="0" r="0" b="0"/>
            <wp:wrapTight wrapText="bothSides">
              <wp:wrapPolygon edited="0">
                <wp:start x="-567" y="0"/>
                <wp:lineTo x="-567" y="21073"/>
                <wp:lineTo x="21562" y="21073"/>
                <wp:lineTo x="21562" y="0"/>
                <wp:lineTo x="-567" y="0"/>
              </wp:wrapPolygon>
            </wp:wrapTight>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srcRect/>
                    <a:stretch>
                      <a:fillRect/>
                    </a:stretch>
                  </pic:blipFill>
                  <pic:spPr bwMode="auto">
                    <a:xfrm>
                      <a:off x="0" y="0"/>
                      <a:ext cx="725170" cy="546735"/>
                    </a:xfrm>
                    <a:prstGeom prst="rect">
                      <a:avLst/>
                    </a:prstGeom>
                    <a:solidFill>
                      <a:srgbClr val="FFFFFF"/>
                    </a:solidFill>
                    <a:ln w="9525">
                      <a:noFill/>
                      <a:miter lim="800000"/>
                      <a:headEnd/>
                      <a:tailEnd/>
                    </a:ln>
                  </pic:spPr>
                </pic:pic>
              </a:graphicData>
            </a:graphic>
          </wp:anchor>
        </w:drawing>
      </w:r>
      <w:r>
        <w:rPr>
          <w:noProof/>
          <w:lang w:val="es-CR" w:eastAsia="es-CR"/>
        </w:rPr>
        <w:drawing>
          <wp:anchor distT="0" distB="0" distL="114300" distR="114300" simplePos="0" relativeHeight="251668992" behindDoc="1" locked="0" layoutInCell="1" allowOverlap="1">
            <wp:simplePos x="0" y="0"/>
            <wp:positionH relativeFrom="column">
              <wp:posOffset>4909820</wp:posOffset>
            </wp:positionH>
            <wp:positionV relativeFrom="paragraph">
              <wp:posOffset>-885190</wp:posOffset>
            </wp:positionV>
            <wp:extent cx="683260" cy="671195"/>
            <wp:effectExtent l="19050" t="0" r="2540" b="0"/>
            <wp:wrapTight wrapText="bothSides">
              <wp:wrapPolygon edited="0">
                <wp:start x="-602" y="0"/>
                <wp:lineTo x="-602" y="20844"/>
                <wp:lineTo x="21680" y="20844"/>
                <wp:lineTo x="21680" y="0"/>
                <wp:lineTo x="-602" y="0"/>
              </wp:wrapPolygon>
            </wp:wrapTight>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cstate="print"/>
                    <a:srcRect l="36209" t="12727" r="29335" b="60951"/>
                    <a:stretch>
                      <a:fillRect/>
                    </a:stretch>
                  </pic:blipFill>
                  <pic:spPr bwMode="auto">
                    <a:xfrm>
                      <a:off x="0" y="0"/>
                      <a:ext cx="683260" cy="671195"/>
                    </a:xfrm>
                    <a:prstGeom prst="rect">
                      <a:avLst/>
                    </a:prstGeom>
                    <a:solidFill>
                      <a:srgbClr val="FFFFFF">
                        <a:alpha val="0"/>
                      </a:srgbClr>
                    </a:solidFill>
                    <a:ln w="9525">
                      <a:noFill/>
                      <a:miter lim="800000"/>
                      <a:headEnd/>
                      <a:tailEnd/>
                    </a:ln>
                  </pic:spPr>
                </pic:pic>
              </a:graphicData>
            </a:graphic>
          </wp:anchor>
        </w:drawing>
      </w:r>
      <w:r w:rsidR="00A164E2" w:rsidRPr="0063236A">
        <w:rPr>
          <w:rFonts w:ascii="Arial" w:hAnsi="Arial" w:cs="Arial"/>
          <w:b/>
          <w:bCs/>
          <w:sz w:val="20"/>
          <w:szCs w:val="20"/>
          <w:lang w:val="es-MX"/>
        </w:rPr>
        <w:t>Hoja de Inscripción</w:t>
      </w:r>
    </w:p>
    <w:p w:rsidR="00A164E2" w:rsidRPr="0063236A" w:rsidRDefault="00A164E2">
      <w:pPr>
        <w:rPr>
          <w:rFonts w:ascii="Arial" w:hAnsi="Arial" w:cs="Arial"/>
          <w:b/>
          <w:bCs/>
          <w:sz w:val="20"/>
          <w:szCs w:val="20"/>
          <w:lang w:val="es-MX"/>
        </w:rPr>
      </w:pPr>
    </w:p>
    <w:p w:rsidR="00A164E2" w:rsidRPr="0063236A" w:rsidRDefault="00A164E2" w:rsidP="0063236A">
      <w:pPr>
        <w:jc w:val="center"/>
        <w:rPr>
          <w:rFonts w:ascii="Arial" w:hAnsi="Arial" w:cs="Arial"/>
          <w:sz w:val="20"/>
          <w:szCs w:val="20"/>
        </w:rPr>
      </w:pPr>
      <w:r w:rsidRPr="0063236A">
        <w:rPr>
          <w:rFonts w:ascii="Arial" w:hAnsi="Arial" w:cs="Arial"/>
          <w:sz w:val="20"/>
          <w:szCs w:val="20"/>
        </w:rPr>
        <w:t>PROGRAMA  BANDERA  AZUL  ECOLÓGICA</w:t>
      </w:r>
    </w:p>
    <w:p w:rsidR="00A164E2" w:rsidRPr="0063236A" w:rsidRDefault="00A164E2" w:rsidP="0063236A">
      <w:pPr>
        <w:jc w:val="center"/>
        <w:rPr>
          <w:rFonts w:ascii="Arial" w:hAnsi="Arial" w:cs="Arial"/>
          <w:b/>
          <w:bCs/>
          <w:sz w:val="20"/>
          <w:szCs w:val="20"/>
        </w:rPr>
      </w:pPr>
      <w:r w:rsidRPr="0063236A">
        <w:rPr>
          <w:rFonts w:ascii="Arial" w:hAnsi="Arial" w:cs="Arial"/>
          <w:b/>
          <w:bCs/>
          <w:sz w:val="20"/>
          <w:szCs w:val="20"/>
        </w:rPr>
        <w:t>Formula de Inscripción VI Categoría</w:t>
      </w:r>
    </w:p>
    <w:p w:rsidR="00A164E2" w:rsidRPr="0063236A" w:rsidRDefault="00A164E2" w:rsidP="0063236A">
      <w:pPr>
        <w:jc w:val="center"/>
        <w:rPr>
          <w:rFonts w:ascii="Arial" w:hAnsi="Arial" w:cs="Arial"/>
          <w:b/>
          <w:bCs/>
          <w:sz w:val="20"/>
          <w:szCs w:val="20"/>
        </w:rPr>
      </w:pPr>
      <w:r w:rsidRPr="0063236A">
        <w:rPr>
          <w:rFonts w:ascii="Arial" w:hAnsi="Arial" w:cs="Arial"/>
          <w:b/>
          <w:bCs/>
          <w:sz w:val="20"/>
          <w:szCs w:val="20"/>
        </w:rPr>
        <w:t>"Acciones para Enfrentar el Cambio Climático"</w:t>
      </w:r>
    </w:p>
    <w:p w:rsidR="00A164E2" w:rsidRPr="0063236A" w:rsidRDefault="00A164E2">
      <w:pPr>
        <w:rPr>
          <w:rFonts w:ascii="Arial" w:hAnsi="Arial" w:cs="Arial"/>
          <w:b/>
          <w:bCs/>
          <w:sz w:val="20"/>
          <w:szCs w:val="20"/>
        </w:rPr>
      </w:pPr>
    </w:p>
    <w:p w:rsidR="00A164E2" w:rsidRPr="0063236A" w:rsidRDefault="00A164E2">
      <w:pPr>
        <w:jc w:val="right"/>
        <w:rPr>
          <w:rFonts w:ascii="Arial" w:hAnsi="Arial" w:cs="Arial"/>
          <w:bCs/>
          <w:i/>
          <w:sz w:val="20"/>
          <w:szCs w:val="20"/>
          <w:lang w:val="es-MX"/>
        </w:rPr>
      </w:pPr>
      <w:r w:rsidRPr="0063236A">
        <w:rPr>
          <w:rFonts w:ascii="Arial" w:hAnsi="Arial" w:cs="Arial"/>
          <w:bCs/>
          <w:i/>
          <w:sz w:val="20"/>
          <w:szCs w:val="20"/>
          <w:lang w:val="es-MX"/>
        </w:rPr>
        <w:t>Fecha ____</w:t>
      </w:r>
    </w:p>
    <w:p w:rsidR="00A164E2" w:rsidRPr="0063236A" w:rsidRDefault="00A164E2">
      <w:pPr>
        <w:rPr>
          <w:rFonts w:ascii="Arial" w:hAnsi="Arial" w:cs="Arial"/>
          <w:sz w:val="20"/>
          <w:szCs w:val="20"/>
        </w:rPr>
      </w:pPr>
      <w:r w:rsidRPr="0063236A">
        <w:rPr>
          <w:rFonts w:ascii="Arial" w:hAnsi="Arial" w:cs="Arial"/>
          <w:sz w:val="20"/>
          <w:szCs w:val="20"/>
        </w:rPr>
        <w:t>Señores</w:t>
      </w:r>
    </w:p>
    <w:p w:rsidR="00A164E2" w:rsidRPr="0063236A" w:rsidRDefault="00A164E2">
      <w:pPr>
        <w:rPr>
          <w:rFonts w:ascii="Arial" w:hAnsi="Arial" w:cs="Arial"/>
          <w:sz w:val="20"/>
          <w:szCs w:val="20"/>
        </w:rPr>
      </w:pPr>
      <w:r w:rsidRPr="0063236A">
        <w:rPr>
          <w:rFonts w:ascii="Arial" w:hAnsi="Arial" w:cs="Arial"/>
          <w:sz w:val="20"/>
          <w:szCs w:val="20"/>
        </w:rPr>
        <w:t>Comisión Seleccionadora Nacional</w:t>
      </w:r>
    </w:p>
    <w:p w:rsidR="00A164E2" w:rsidRPr="0063236A" w:rsidRDefault="00A164E2">
      <w:pPr>
        <w:rPr>
          <w:rFonts w:ascii="Arial" w:hAnsi="Arial" w:cs="Arial"/>
          <w:b/>
          <w:bCs/>
          <w:sz w:val="20"/>
          <w:szCs w:val="20"/>
        </w:rPr>
      </w:pPr>
      <w:r w:rsidRPr="0063236A">
        <w:rPr>
          <w:rFonts w:ascii="Arial" w:hAnsi="Arial" w:cs="Arial"/>
          <w:b/>
          <w:bCs/>
          <w:sz w:val="20"/>
          <w:szCs w:val="20"/>
        </w:rPr>
        <w:t>Programa Bandera Azul Ecológica</w:t>
      </w:r>
    </w:p>
    <w:p w:rsidR="00A164E2" w:rsidRPr="0063236A" w:rsidRDefault="00A164E2">
      <w:pPr>
        <w:rPr>
          <w:rFonts w:ascii="Arial" w:hAnsi="Arial" w:cs="Arial"/>
          <w:sz w:val="20"/>
          <w:szCs w:val="20"/>
        </w:rPr>
      </w:pPr>
      <w:r w:rsidRPr="0063236A">
        <w:rPr>
          <w:rFonts w:ascii="Arial" w:hAnsi="Arial" w:cs="Arial"/>
          <w:sz w:val="20"/>
          <w:szCs w:val="20"/>
        </w:rPr>
        <w:t>Presente</w:t>
      </w:r>
    </w:p>
    <w:p w:rsidR="00A164E2" w:rsidRPr="0063236A" w:rsidRDefault="00A164E2">
      <w:pPr>
        <w:rPr>
          <w:rFonts w:ascii="Arial" w:hAnsi="Arial" w:cs="Arial"/>
          <w:b/>
          <w:bCs/>
          <w:sz w:val="20"/>
          <w:szCs w:val="20"/>
        </w:rPr>
      </w:pPr>
    </w:p>
    <w:p w:rsidR="00A164E2" w:rsidRPr="0063236A" w:rsidRDefault="00A164E2">
      <w:pPr>
        <w:rPr>
          <w:rFonts w:ascii="Arial" w:hAnsi="Arial" w:cs="Arial"/>
          <w:sz w:val="20"/>
          <w:szCs w:val="20"/>
        </w:rPr>
      </w:pPr>
      <w:r w:rsidRPr="0063236A">
        <w:rPr>
          <w:rFonts w:ascii="Arial" w:hAnsi="Arial" w:cs="Arial"/>
          <w:sz w:val="20"/>
          <w:szCs w:val="20"/>
        </w:rPr>
        <w:t>Nosotros representantes de la organización o entidad denominada: _____</w:t>
      </w:r>
    </w:p>
    <w:p w:rsidR="00A164E2" w:rsidRPr="0063236A" w:rsidRDefault="00A164E2">
      <w:pPr>
        <w:rPr>
          <w:rFonts w:ascii="Arial" w:hAnsi="Arial" w:cs="Arial"/>
          <w:sz w:val="20"/>
          <w:szCs w:val="20"/>
        </w:rPr>
      </w:pPr>
      <w:r w:rsidRPr="0063236A">
        <w:rPr>
          <w:rFonts w:ascii="Arial" w:hAnsi="Arial" w:cs="Arial"/>
          <w:sz w:val="20"/>
          <w:szCs w:val="20"/>
        </w:rPr>
        <w:t xml:space="preserve">Hacemos  la  inscripción formal en la  VI  Categoría del PBAE  "Acciones para Enfrentar al Cambio Climático"  en la variedad de:   </w:t>
      </w:r>
      <w:r w:rsidRPr="0063236A">
        <w:rPr>
          <w:rFonts w:ascii="Arial" w:hAnsi="Arial" w:cs="Arial"/>
          <w:b/>
          <w:bCs/>
          <w:i/>
          <w:iCs/>
          <w:sz w:val="20"/>
          <w:szCs w:val="20"/>
        </w:rPr>
        <w:t>Adaptación</w:t>
      </w:r>
      <w:r w:rsidRPr="0063236A">
        <w:rPr>
          <w:rFonts w:ascii="Arial" w:hAnsi="Arial" w:cs="Arial"/>
          <w:sz w:val="20"/>
          <w:szCs w:val="20"/>
        </w:rPr>
        <w:t xml:space="preserve"> (   ),  en el periodo __________, para lo cual hemos conformado el siguiente comité Pro-Bandera Azul Ecológica.</w:t>
      </w:r>
    </w:p>
    <w:p w:rsidR="00A164E2" w:rsidRPr="0063236A" w:rsidRDefault="00A164E2">
      <w:pPr>
        <w:rPr>
          <w:rFonts w:ascii="Arial" w:hAnsi="Arial" w:cs="Arial"/>
          <w:sz w:val="20"/>
          <w:szCs w:val="20"/>
        </w:rPr>
      </w:pPr>
    </w:p>
    <w:p w:rsidR="00A164E2" w:rsidRPr="0063236A" w:rsidRDefault="00A164E2">
      <w:pPr>
        <w:rPr>
          <w:rFonts w:ascii="Arial" w:hAnsi="Arial" w:cs="Arial"/>
          <w:b/>
          <w:bCs/>
          <w:sz w:val="20"/>
          <w:szCs w:val="20"/>
        </w:rPr>
      </w:pPr>
      <w:r w:rsidRPr="0063236A">
        <w:rPr>
          <w:rFonts w:ascii="Arial" w:hAnsi="Arial" w:cs="Arial"/>
          <w:b/>
          <w:bCs/>
          <w:sz w:val="20"/>
          <w:szCs w:val="20"/>
        </w:rPr>
        <w:t xml:space="preserve">Nombre </w:t>
      </w:r>
      <w:r w:rsidRPr="0063236A">
        <w:rPr>
          <w:rFonts w:ascii="Arial" w:hAnsi="Arial" w:cs="Arial"/>
          <w:b/>
          <w:bCs/>
          <w:sz w:val="20"/>
          <w:szCs w:val="20"/>
        </w:rPr>
        <w:tab/>
      </w:r>
      <w:r w:rsidRPr="0063236A">
        <w:rPr>
          <w:rFonts w:ascii="Arial" w:hAnsi="Arial" w:cs="Arial"/>
          <w:b/>
          <w:bCs/>
          <w:sz w:val="20"/>
          <w:szCs w:val="20"/>
        </w:rPr>
        <w:tab/>
        <w:t xml:space="preserve">Número de </w:t>
      </w:r>
      <w:r w:rsidRPr="0063236A">
        <w:rPr>
          <w:rFonts w:ascii="Arial" w:hAnsi="Arial" w:cs="Arial"/>
          <w:b/>
          <w:bCs/>
          <w:sz w:val="20"/>
          <w:szCs w:val="20"/>
        </w:rPr>
        <w:tab/>
      </w:r>
      <w:r w:rsidRPr="0063236A">
        <w:rPr>
          <w:rFonts w:ascii="Arial" w:hAnsi="Arial" w:cs="Arial"/>
          <w:b/>
          <w:bCs/>
          <w:sz w:val="20"/>
          <w:szCs w:val="20"/>
        </w:rPr>
        <w:tab/>
        <w:t xml:space="preserve">Función que realiza </w:t>
      </w:r>
      <w:r w:rsidRPr="0063236A">
        <w:rPr>
          <w:rFonts w:ascii="Arial" w:hAnsi="Arial" w:cs="Arial"/>
          <w:b/>
          <w:bCs/>
          <w:sz w:val="20"/>
          <w:szCs w:val="20"/>
        </w:rPr>
        <w:tab/>
        <w:t>Número de</w:t>
      </w:r>
    </w:p>
    <w:p w:rsidR="00A164E2" w:rsidRPr="0063236A" w:rsidRDefault="00A164E2">
      <w:pPr>
        <w:ind w:left="1416" w:firstLine="708"/>
        <w:rPr>
          <w:rFonts w:ascii="Arial" w:hAnsi="Arial" w:cs="Arial"/>
          <w:b/>
          <w:bCs/>
          <w:sz w:val="20"/>
          <w:szCs w:val="20"/>
        </w:rPr>
      </w:pPr>
      <w:r w:rsidRPr="0063236A">
        <w:rPr>
          <w:rFonts w:ascii="Arial" w:hAnsi="Arial" w:cs="Arial"/>
          <w:b/>
          <w:bCs/>
          <w:sz w:val="20"/>
          <w:szCs w:val="20"/>
        </w:rPr>
        <w:t xml:space="preserve">Cédula </w:t>
      </w:r>
      <w:r w:rsidRPr="0063236A">
        <w:rPr>
          <w:rFonts w:ascii="Arial" w:hAnsi="Arial" w:cs="Arial"/>
          <w:b/>
          <w:bCs/>
          <w:sz w:val="20"/>
          <w:szCs w:val="20"/>
        </w:rPr>
        <w:tab/>
      </w:r>
      <w:r w:rsidRPr="0063236A">
        <w:rPr>
          <w:rFonts w:ascii="Arial" w:hAnsi="Arial" w:cs="Arial"/>
          <w:b/>
          <w:bCs/>
          <w:sz w:val="20"/>
          <w:szCs w:val="20"/>
        </w:rPr>
        <w:tab/>
        <w:t xml:space="preserve">en la organización </w:t>
      </w:r>
      <w:r w:rsidRPr="0063236A">
        <w:rPr>
          <w:rFonts w:ascii="Arial" w:hAnsi="Arial" w:cs="Arial"/>
          <w:b/>
          <w:bCs/>
          <w:sz w:val="20"/>
          <w:szCs w:val="20"/>
        </w:rPr>
        <w:tab/>
      </w:r>
      <w:r w:rsidRPr="0063236A">
        <w:rPr>
          <w:rFonts w:ascii="Arial" w:hAnsi="Arial" w:cs="Arial"/>
          <w:b/>
          <w:bCs/>
          <w:sz w:val="20"/>
          <w:szCs w:val="20"/>
        </w:rPr>
        <w:tab/>
        <w:t>Teléfono</w:t>
      </w:r>
    </w:p>
    <w:p w:rsidR="00A164E2" w:rsidRPr="0063236A" w:rsidRDefault="00A164E2">
      <w:pPr>
        <w:rPr>
          <w:rFonts w:ascii="Arial" w:hAnsi="Arial" w:cs="Arial"/>
          <w:b/>
          <w:bCs/>
          <w:sz w:val="20"/>
          <w:szCs w:val="20"/>
        </w:rPr>
      </w:pPr>
      <w:r w:rsidRPr="0063236A">
        <w:rPr>
          <w:rFonts w:ascii="Arial" w:hAnsi="Arial" w:cs="Arial"/>
          <w:b/>
          <w:bCs/>
          <w:sz w:val="20"/>
          <w:szCs w:val="20"/>
        </w:rPr>
        <w:t>_____________</w:t>
      </w:r>
      <w:r w:rsidRPr="0063236A">
        <w:rPr>
          <w:rFonts w:ascii="Arial" w:hAnsi="Arial" w:cs="Arial"/>
          <w:b/>
          <w:bCs/>
          <w:sz w:val="20"/>
          <w:szCs w:val="20"/>
        </w:rPr>
        <w:tab/>
        <w:t>______________</w:t>
      </w:r>
      <w:r w:rsidRPr="0063236A">
        <w:rPr>
          <w:rFonts w:ascii="Arial" w:hAnsi="Arial" w:cs="Arial"/>
          <w:b/>
          <w:bCs/>
          <w:sz w:val="20"/>
          <w:szCs w:val="20"/>
        </w:rPr>
        <w:tab/>
        <w:t>__________________  __________</w:t>
      </w:r>
    </w:p>
    <w:p w:rsidR="00A164E2" w:rsidRPr="0063236A" w:rsidRDefault="00A164E2">
      <w:pPr>
        <w:rPr>
          <w:rFonts w:ascii="Arial" w:hAnsi="Arial" w:cs="Arial"/>
          <w:b/>
          <w:bCs/>
          <w:sz w:val="20"/>
          <w:szCs w:val="20"/>
        </w:rPr>
      </w:pPr>
      <w:r w:rsidRPr="0063236A">
        <w:rPr>
          <w:rFonts w:ascii="Arial" w:hAnsi="Arial" w:cs="Arial"/>
          <w:b/>
          <w:bCs/>
          <w:sz w:val="20"/>
          <w:szCs w:val="20"/>
        </w:rPr>
        <w:t>_____________</w:t>
      </w:r>
      <w:r w:rsidRPr="0063236A">
        <w:rPr>
          <w:rFonts w:ascii="Arial" w:hAnsi="Arial" w:cs="Arial"/>
          <w:b/>
          <w:bCs/>
          <w:sz w:val="20"/>
          <w:szCs w:val="20"/>
        </w:rPr>
        <w:tab/>
        <w:t>______________</w:t>
      </w:r>
      <w:r w:rsidRPr="0063236A">
        <w:rPr>
          <w:rFonts w:ascii="Arial" w:hAnsi="Arial" w:cs="Arial"/>
          <w:b/>
          <w:bCs/>
          <w:sz w:val="20"/>
          <w:szCs w:val="20"/>
        </w:rPr>
        <w:tab/>
        <w:t>__________________  __________</w:t>
      </w:r>
    </w:p>
    <w:p w:rsidR="00A164E2" w:rsidRPr="0063236A" w:rsidRDefault="00A164E2">
      <w:pPr>
        <w:rPr>
          <w:rFonts w:ascii="Arial" w:hAnsi="Arial" w:cs="Arial"/>
          <w:b/>
          <w:bCs/>
          <w:sz w:val="20"/>
          <w:szCs w:val="20"/>
        </w:rPr>
      </w:pPr>
      <w:r w:rsidRPr="0063236A">
        <w:rPr>
          <w:rFonts w:ascii="Arial" w:hAnsi="Arial" w:cs="Arial"/>
          <w:b/>
          <w:bCs/>
          <w:sz w:val="20"/>
          <w:szCs w:val="20"/>
        </w:rPr>
        <w:t>_____________</w:t>
      </w:r>
      <w:r w:rsidRPr="0063236A">
        <w:rPr>
          <w:rFonts w:ascii="Arial" w:hAnsi="Arial" w:cs="Arial"/>
          <w:b/>
          <w:bCs/>
          <w:sz w:val="20"/>
          <w:szCs w:val="20"/>
        </w:rPr>
        <w:tab/>
        <w:t>______________</w:t>
      </w:r>
      <w:r w:rsidRPr="0063236A">
        <w:rPr>
          <w:rFonts w:ascii="Arial" w:hAnsi="Arial" w:cs="Arial"/>
          <w:b/>
          <w:bCs/>
          <w:sz w:val="20"/>
          <w:szCs w:val="20"/>
        </w:rPr>
        <w:tab/>
        <w:t>__________________  __________</w:t>
      </w:r>
    </w:p>
    <w:p w:rsidR="00A164E2" w:rsidRPr="0063236A" w:rsidRDefault="00A164E2">
      <w:pPr>
        <w:rPr>
          <w:rFonts w:ascii="Arial" w:hAnsi="Arial" w:cs="Arial"/>
          <w:b/>
          <w:bCs/>
          <w:sz w:val="20"/>
          <w:szCs w:val="20"/>
        </w:rPr>
      </w:pPr>
      <w:r w:rsidRPr="0063236A">
        <w:rPr>
          <w:rFonts w:ascii="Arial" w:hAnsi="Arial" w:cs="Arial"/>
          <w:b/>
          <w:bCs/>
          <w:sz w:val="20"/>
          <w:szCs w:val="20"/>
        </w:rPr>
        <w:t>_____________</w:t>
      </w:r>
      <w:r w:rsidRPr="0063236A">
        <w:rPr>
          <w:rFonts w:ascii="Arial" w:hAnsi="Arial" w:cs="Arial"/>
          <w:b/>
          <w:bCs/>
          <w:sz w:val="20"/>
          <w:szCs w:val="20"/>
        </w:rPr>
        <w:tab/>
        <w:t>______________</w:t>
      </w:r>
      <w:r w:rsidRPr="0063236A">
        <w:rPr>
          <w:rFonts w:ascii="Arial" w:hAnsi="Arial" w:cs="Arial"/>
          <w:b/>
          <w:bCs/>
          <w:sz w:val="20"/>
          <w:szCs w:val="20"/>
        </w:rPr>
        <w:tab/>
        <w:t>__________________  __________</w:t>
      </w:r>
    </w:p>
    <w:p w:rsidR="00A164E2" w:rsidRPr="0063236A" w:rsidRDefault="00A164E2">
      <w:pPr>
        <w:ind w:left="1416" w:firstLine="708"/>
        <w:rPr>
          <w:rFonts w:ascii="Arial" w:hAnsi="Arial" w:cs="Arial"/>
          <w:b/>
          <w:bCs/>
          <w:sz w:val="20"/>
          <w:szCs w:val="20"/>
        </w:rPr>
      </w:pPr>
    </w:p>
    <w:p w:rsidR="00A164E2" w:rsidRPr="0063236A" w:rsidRDefault="00A164E2">
      <w:pPr>
        <w:rPr>
          <w:rFonts w:ascii="Arial" w:hAnsi="Arial" w:cs="Arial"/>
          <w:sz w:val="20"/>
          <w:szCs w:val="20"/>
        </w:rPr>
      </w:pPr>
      <w:r w:rsidRPr="0063236A">
        <w:rPr>
          <w:rFonts w:ascii="Arial" w:hAnsi="Arial" w:cs="Arial"/>
          <w:sz w:val="20"/>
          <w:szCs w:val="20"/>
        </w:rPr>
        <w:t>Este  Comité  se  hará  cargo de preparar y ejecutar el programa de trabajo,  con los siguientes límites:</w:t>
      </w:r>
      <w:r w:rsidR="0063236A">
        <w:rPr>
          <w:rFonts w:ascii="Arial" w:hAnsi="Arial" w:cs="Arial"/>
          <w:sz w:val="20"/>
          <w:szCs w:val="20"/>
        </w:rPr>
        <w:t xml:space="preserve"> </w:t>
      </w:r>
      <w:r w:rsidRPr="0063236A">
        <w:rPr>
          <w:rFonts w:ascii="Arial" w:hAnsi="Arial" w:cs="Arial"/>
          <w:sz w:val="20"/>
          <w:szCs w:val="20"/>
        </w:rPr>
        <w:t>(ubicación) ____________________________________________________________________________________________________________________________________________________________________________________________________________________</w:t>
      </w:r>
    </w:p>
    <w:p w:rsidR="00A164E2" w:rsidRPr="0063236A" w:rsidRDefault="00A164E2">
      <w:pPr>
        <w:rPr>
          <w:rFonts w:ascii="Arial" w:hAnsi="Arial" w:cs="Arial"/>
          <w:sz w:val="20"/>
          <w:szCs w:val="20"/>
        </w:rPr>
      </w:pPr>
    </w:p>
    <w:p w:rsidR="00A164E2" w:rsidRPr="0063236A" w:rsidRDefault="00A164E2">
      <w:pPr>
        <w:rPr>
          <w:rFonts w:ascii="Arial" w:hAnsi="Arial" w:cs="Arial"/>
          <w:sz w:val="20"/>
          <w:szCs w:val="20"/>
        </w:rPr>
      </w:pPr>
      <w:r w:rsidRPr="0063236A">
        <w:rPr>
          <w:rFonts w:ascii="Arial" w:hAnsi="Arial" w:cs="Arial"/>
          <w:sz w:val="20"/>
          <w:szCs w:val="20"/>
        </w:rPr>
        <w:t>El miembro del Comité Local responsable ante la Comisión Nacional del PBAE es:</w:t>
      </w:r>
    </w:p>
    <w:p w:rsidR="00A164E2" w:rsidRPr="0063236A" w:rsidRDefault="00A164E2">
      <w:pPr>
        <w:rPr>
          <w:rFonts w:ascii="Arial" w:hAnsi="Arial" w:cs="Arial"/>
          <w:sz w:val="20"/>
          <w:szCs w:val="20"/>
        </w:rPr>
      </w:pPr>
    </w:p>
    <w:p w:rsidR="00A164E2" w:rsidRPr="0063236A" w:rsidRDefault="00A164E2">
      <w:pPr>
        <w:rPr>
          <w:rFonts w:ascii="Arial" w:hAnsi="Arial" w:cs="Arial"/>
          <w:sz w:val="20"/>
          <w:szCs w:val="20"/>
        </w:rPr>
      </w:pPr>
      <w:r w:rsidRPr="0063236A">
        <w:rPr>
          <w:rFonts w:ascii="Arial" w:hAnsi="Arial" w:cs="Arial"/>
          <w:sz w:val="20"/>
          <w:szCs w:val="20"/>
        </w:rPr>
        <w:t>Teléfono:</w:t>
      </w:r>
      <w:r w:rsidR="0063236A">
        <w:rPr>
          <w:rFonts w:ascii="Arial" w:hAnsi="Arial" w:cs="Arial"/>
          <w:sz w:val="20"/>
          <w:szCs w:val="20"/>
        </w:rPr>
        <w:t xml:space="preserve"> </w:t>
      </w:r>
      <w:r w:rsidRPr="0063236A">
        <w:rPr>
          <w:rFonts w:ascii="Arial" w:hAnsi="Arial" w:cs="Arial"/>
          <w:sz w:val="20"/>
          <w:szCs w:val="20"/>
        </w:rPr>
        <w:t>___________ Celular:______________ Fax:_____________________</w:t>
      </w:r>
    </w:p>
    <w:p w:rsidR="00A164E2" w:rsidRPr="0063236A" w:rsidRDefault="00A164E2">
      <w:pPr>
        <w:rPr>
          <w:rFonts w:ascii="Arial" w:hAnsi="Arial" w:cs="Arial"/>
          <w:sz w:val="20"/>
          <w:szCs w:val="20"/>
        </w:rPr>
      </w:pPr>
      <w:r w:rsidRPr="0063236A">
        <w:rPr>
          <w:rFonts w:ascii="Arial" w:hAnsi="Arial" w:cs="Arial"/>
          <w:sz w:val="20"/>
          <w:szCs w:val="20"/>
        </w:rPr>
        <w:t xml:space="preserve">  Correo electrónico: ____________@____________</w:t>
      </w:r>
    </w:p>
    <w:p w:rsidR="00A164E2" w:rsidRPr="0063236A" w:rsidRDefault="00A164E2">
      <w:pPr>
        <w:rPr>
          <w:rFonts w:ascii="Arial" w:hAnsi="Arial" w:cs="Arial"/>
          <w:sz w:val="20"/>
          <w:szCs w:val="20"/>
        </w:rPr>
      </w:pPr>
      <w:r w:rsidRPr="0063236A">
        <w:rPr>
          <w:rFonts w:ascii="Arial" w:hAnsi="Arial" w:cs="Arial"/>
          <w:sz w:val="20"/>
          <w:szCs w:val="20"/>
        </w:rPr>
        <w:t>Para efectos de comunicación de este programa, el comité local de señala como domicilio oficial para recibir notificaciones la siguiente dirección: ____________________</w:t>
      </w:r>
    </w:p>
    <w:p w:rsidR="00A164E2" w:rsidRPr="0063236A" w:rsidRDefault="00A164E2">
      <w:pPr>
        <w:rPr>
          <w:rFonts w:ascii="Arial" w:hAnsi="Arial" w:cs="Arial"/>
          <w:sz w:val="20"/>
          <w:szCs w:val="20"/>
        </w:rPr>
      </w:pPr>
      <w:r w:rsidRPr="0063236A">
        <w:rPr>
          <w:rFonts w:ascii="Arial" w:hAnsi="Arial" w:cs="Arial"/>
          <w:sz w:val="20"/>
          <w:szCs w:val="20"/>
        </w:rPr>
        <w:t>____________________________________________________________________________________</w:t>
      </w:r>
    </w:p>
    <w:p w:rsidR="00A164E2" w:rsidRPr="0063236A" w:rsidRDefault="00A164E2">
      <w:pPr>
        <w:rPr>
          <w:rFonts w:ascii="Arial" w:hAnsi="Arial" w:cs="Arial"/>
          <w:b/>
          <w:bCs/>
          <w:i/>
          <w:iCs/>
          <w:sz w:val="20"/>
          <w:szCs w:val="20"/>
        </w:rPr>
      </w:pPr>
    </w:p>
    <w:p w:rsidR="00A164E2" w:rsidRPr="0063236A" w:rsidRDefault="00A164E2">
      <w:pPr>
        <w:jc w:val="center"/>
        <w:rPr>
          <w:rFonts w:ascii="Arial" w:hAnsi="Arial" w:cs="Arial"/>
          <w:b/>
          <w:bCs/>
          <w:i/>
          <w:iCs/>
          <w:sz w:val="20"/>
          <w:szCs w:val="20"/>
        </w:rPr>
      </w:pPr>
      <w:r w:rsidRPr="0063236A">
        <w:rPr>
          <w:rFonts w:ascii="Arial" w:hAnsi="Arial" w:cs="Arial"/>
          <w:b/>
          <w:bCs/>
          <w:i/>
          <w:iCs/>
          <w:sz w:val="20"/>
          <w:szCs w:val="20"/>
        </w:rPr>
        <w:t>Atentamente,</w:t>
      </w:r>
    </w:p>
    <w:p w:rsidR="00A164E2" w:rsidRPr="0063236A" w:rsidRDefault="00A164E2">
      <w:pPr>
        <w:jc w:val="center"/>
        <w:rPr>
          <w:rFonts w:ascii="Arial" w:hAnsi="Arial" w:cs="Arial"/>
          <w:b/>
          <w:bCs/>
          <w:i/>
          <w:iCs/>
          <w:sz w:val="20"/>
          <w:szCs w:val="20"/>
        </w:rPr>
      </w:pPr>
    </w:p>
    <w:p w:rsidR="00A164E2" w:rsidRPr="0063236A" w:rsidRDefault="00A164E2">
      <w:pPr>
        <w:jc w:val="center"/>
        <w:rPr>
          <w:rFonts w:ascii="Arial" w:hAnsi="Arial" w:cs="Arial"/>
          <w:b/>
          <w:bCs/>
          <w:i/>
          <w:iCs/>
          <w:sz w:val="20"/>
          <w:szCs w:val="20"/>
        </w:rPr>
      </w:pPr>
      <w:r w:rsidRPr="0063236A">
        <w:rPr>
          <w:rFonts w:ascii="Arial" w:hAnsi="Arial" w:cs="Arial"/>
          <w:b/>
          <w:bCs/>
          <w:i/>
          <w:iCs/>
          <w:sz w:val="20"/>
          <w:szCs w:val="20"/>
        </w:rPr>
        <w:t>P/ Comité Pro-B.A.E.</w:t>
      </w:r>
    </w:p>
    <w:p w:rsidR="0063236A" w:rsidRDefault="00A164E2">
      <w:pPr>
        <w:rPr>
          <w:rFonts w:ascii="Arial" w:hAnsi="Arial" w:cs="Arial"/>
          <w:sz w:val="20"/>
          <w:szCs w:val="20"/>
        </w:rPr>
      </w:pPr>
      <w:r w:rsidRPr="0063236A">
        <w:rPr>
          <w:rFonts w:ascii="Arial" w:hAnsi="Arial" w:cs="Arial"/>
          <w:sz w:val="20"/>
          <w:szCs w:val="20"/>
        </w:rPr>
        <w:t xml:space="preserve">Enviar esta boleta a la Comisión B.A.E. al número de fax 2-279-5973 ó al EMAIL: </w:t>
      </w:r>
      <w:hyperlink r:id="rId14" w:history="1">
        <w:r w:rsidRPr="0063236A">
          <w:rPr>
            <w:rStyle w:val="Hipervnculo"/>
            <w:rFonts w:ascii="Arial" w:hAnsi="Arial" w:cs="Arial"/>
            <w:sz w:val="20"/>
            <w:szCs w:val="20"/>
          </w:rPr>
          <w:t>banderazul@aya.go.cr</w:t>
        </w:r>
      </w:hyperlink>
    </w:p>
    <w:p w:rsidR="00A164E2" w:rsidRPr="0063236A" w:rsidRDefault="0063236A">
      <w:pPr>
        <w:rPr>
          <w:rFonts w:ascii="Arial" w:hAnsi="Arial" w:cs="Arial"/>
          <w:b/>
          <w:bCs/>
          <w:sz w:val="20"/>
          <w:szCs w:val="20"/>
          <w:lang w:val="es-MX"/>
        </w:rPr>
      </w:pPr>
      <w:r>
        <w:rPr>
          <w:rFonts w:ascii="Arial" w:hAnsi="Arial" w:cs="Arial"/>
          <w:sz w:val="20"/>
          <w:szCs w:val="20"/>
        </w:rPr>
        <w:br w:type="page"/>
      </w:r>
    </w:p>
    <w:p w:rsidR="00A164E2" w:rsidRPr="0063236A" w:rsidRDefault="00A164E2">
      <w:pPr>
        <w:numPr>
          <w:ilvl w:val="0"/>
          <w:numId w:val="2"/>
        </w:numPr>
        <w:rPr>
          <w:rFonts w:ascii="Arial" w:hAnsi="Arial" w:cs="Arial"/>
          <w:b/>
          <w:bCs/>
          <w:sz w:val="20"/>
          <w:szCs w:val="20"/>
          <w:lang w:val="es-MX"/>
        </w:rPr>
      </w:pPr>
      <w:r w:rsidRPr="0063236A">
        <w:rPr>
          <w:rFonts w:ascii="Arial" w:hAnsi="Arial" w:cs="Arial"/>
          <w:b/>
          <w:bCs/>
          <w:sz w:val="20"/>
          <w:szCs w:val="20"/>
          <w:lang w:val="es-MX"/>
        </w:rPr>
        <w:t>Conformación del Comité local – Pro Bandera Azul Ecológica</w:t>
      </w:r>
    </w:p>
    <w:p w:rsidR="00A164E2" w:rsidRPr="0063236A" w:rsidRDefault="00A164E2">
      <w:pPr>
        <w:spacing w:line="360" w:lineRule="auto"/>
        <w:jc w:val="both"/>
        <w:rPr>
          <w:rFonts w:ascii="Arial" w:hAnsi="Arial" w:cs="Arial"/>
          <w:sz w:val="20"/>
          <w:szCs w:val="20"/>
          <w:lang w:val="es-MX"/>
        </w:rPr>
      </w:pPr>
    </w:p>
    <w:p w:rsidR="00A164E2" w:rsidRPr="0063236A" w:rsidRDefault="00A164E2">
      <w:pPr>
        <w:spacing w:line="360" w:lineRule="auto"/>
        <w:jc w:val="both"/>
        <w:rPr>
          <w:rFonts w:ascii="Arial" w:hAnsi="Arial" w:cs="Arial"/>
          <w:sz w:val="20"/>
          <w:szCs w:val="20"/>
          <w:lang w:val="es-MX"/>
        </w:rPr>
      </w:pPr>
      <w:r w:rsidRPr="0063236A">
        <w:rPr>
          <w:rFonts w:ascii="Arial" w:hAnsi="Arial" w:cs="Arial"/>
          <w:sz w:val="20"/>
          <w:szCs w:val="20"/>
          <w:lang w:val="es-MX"/>
        </w:rPr>
        <w:tab/>
        <w:t>Es requisito fundamental en ambas variedades de esta categoría es conformar e inscribir ante la Comisión Nacional del PBAE, el Comité Local, el cual se hará cargo de establecer un diagnóstico inicial de su representada, preparar el programa de trabajo anual y elaborar el informe final de labores.</w:t>
      </w:r>
    </w:p>
    <w:p w:rsidR="00A164E2" w:rsidRPr="0063236A" w:rsidRDefault="00A164E2">
      <w:pPr>
        <w:jc w:val="both"/>
        <w:rPr>
          <w:rFonts w:ascii="Arial" w:hAnsi="Arial" w:cs="Arial"/>
          <w:sz w:val="20"/>
          <w:szCs w:val="20"/>
          <w:lang w:val="es-MX"/>
        </w:rPr>
      </w:pPr>
      <w:r w:rsidRPr="0063236A">
        <w:rPr>
          <w:rFonts w:ascii="Arial" w:hAnsi="Arial" w:cs="Arial"/>
          <w:sz w:val="20"/>
          <w:szCs w:val="20"/>
          <w:lang w:val="es-MX"/>
        </w:rPr>
        <w:t>La constitución de los comités debe incluir a:</w:t>
      </w:r>
    </w:p>
    <w:p w:rsidR="00A164E2" w:rsidRPr="0063236A" w:rsidRDefault="00A164E2">
      <w:pPr>
        <w:jc w:val="both"/>
        <w:rPr>
          <w:rFonts w:ascii="Arial" w:hAnsi="Arial" w:cs="Arial"/>
          <w:sz w:val="20"/>
          <w:szCs w:val="20"/>
          <w:lang w:val="es-MX"/>
        </w:rPr>
      </w:pPr>
    </w:p>
    <w:p w:rsidR="00A164E2" w:rsidRPr="0063236A" w:rsidRDefault="00A164E2" w:rsidP="004600A8">
      <w:pPr>
        <w:numPr>
          <w:ilvl w:val="0"/>
          <w:numId w:val="4"/>
        </w:numPr>
        <w:tabs>
          <w:tab w:val="clear" w:pos="0"/>
        </w:tabs>
        <w:ind w:left="567" w:hanging="283"/>
        <w:jc w:val="both"/>
        <w:rPr>
          <w:rFonts w:ascii="Arial" w:hAnsi="Arial" w:cs="Arial"/>
          <w:sz w:val="20"/>
          <w:szCs w:val="20"/>
          <w:lang w:val="es-MX"/>
        </w:rPr>
      </w:pPr>
      <w:r w:rsidRPr="0063236A">
        <w:rPr>
          <w:rFonts w:ascii="Arial" w:hAnsi="Arial" w:cs="Arial"/>
          <w:sz w:val="20"/>
          <w:szCs w:val="20"/>
          <w:lang w:val="es-MX"/>
        </w:rPr>
        <w:t>El Gerente de la empresa o entidad pública.</w:t>
      </w:r>
    </w:p>
    <w:p w:rsidR="00A164E2" w:rsidRPr="0063236A" w:rsidRDefault="00A164E2" w:rsidP="004600A8">
      <w:pPr>
        <w:numPr>
          <w:ilvl w:val="0"/>
          <w:numId w:val="4"/>
        </w:numPr>
        <w:ind w:left="567" w:hanging="283"/>
        <w:jc w:val="both"/>
        <w:rPr>
          <w:rFonts w:ascii="Arial" w:hAnsi="Arial" w:cs="Arial"/>
          <w:sz w:val="20"/>
          <w:szCs w:val="20"/>
          <w:lang w:val="es-MX"/>
        </w:rPr>
      </w:pPr>
      <w:r w:rsidRPr="0063236A">
        <w:rPr>
          <w:rFonts w:ascii="Arial" w:hAnsi="Arial" w:cs="Arial"/>
          <w:sz w:val="20"/>
          <w:szCs w:val="20"/>
          <w:lang w:val="es-MX"/>
        </w:rPr>
        <w:t>El encargado del departamento de mantenimiento.</w:t>
      </w:r>
    </w:p>
    <w:p w:rsidR="00A164E2" w:rsidRPr="0063236A" w:rsidRDefault="00A164E2" w:rsidP="004600A8">
      <w:pPr>
        <w:numPr>
          <w:ilvl w:val="0"/>
          <w:numId w:val="4"/>
        </w:numPr>
        <w:ind w:left="567" w:hanging="283"/>
        <w:jc w:val="both"/>
        <w:rPr>
          <w:rFonts w:ascii="Arial" w:hAnsi="Arial" w:cs="Arial"/>
          <w:sz w:val="20"/>
          <w:szCs w:val="20"/>
          <w:lang w:val="es-MX"/>
        </w:rPr>
      </w:pPr>
      <w:r w:rsidRPr="0063236A">
        <w:rPr>
          <w:rFonts w:ascii="Arial" w:hAnsi="Arial" w:cs="Arial"/>
          <w:sz w:val="20"/>
          <w:szCs w:val="20"/>
          <w:lang w:val="es-MX"/>
        </w:rPr>
        <w:t>Un representante de las organizaciones sociales de la entidad: Asociación Solidarista, Sindicato y otros.</w:t>
      </w:r>
    </w:p>
    <w:p w:rsidR="00A164E2" w:rsidRPr="0063236A" w:rsidRDefault="00A164E2" w:rsidP="004600A8">
      <w:pPr>
        <w:numPr>
          <w:ilvl w:val="0"/>
          <w:numId w:val="4"/>
        </w:numPr>
        <w:ind w:left="567" w:hanging="283"/>
        <w:jc w:val="both"/>
        <w:rPr>
          <w:rFonts w:ascii="Arial" w:hAnsi="Arial" w:cs="Arial"/>
          <w:sz w:val="20"/>
          <w:szCs w:val="20"/>
          <w:lang w:val="es-MX"/>
        </w:rPr>
      </w:pPr>
      <w:r w:rsidRPr="0063236A">
        <w:rPr>
          <w:rFonts w:ascii="Arial" w:hAnsi="Arial" w:cs="Arial"/>
          <w:sz w:val="20"/>
          <w:szCs w:val="20"/>
          <w:lang w:val="es-MX"/>
        </w:rPr>
        <w:t>El encargado de recursos humanos.</w:t>
      </w:r>
    </w:p>
    <w:p w:rsidR="00A164E2" w:rsidRPr="0063236A" w:rsidRDefault="00A164E2">
      <w:pPr>
        <w:jc w:val="both"/>
        <w:rPr>
          <w:rFonts w:ascii="Arial" w:hAnsi="Arial" w:cs="Arial"/>
          <w:sz w:val="20"/>
          <w:szCs w:val="20"/>
          <w:lang w:val="es-MX"/>
        </w:rPr>
      </w:pPr>
    </w:p>
    <w:p w:rsidR="00A164E2" w:rsidRPr="0063236A" w:rsidRDefault="00A164E2">
      <w:pPr>
        <w:numPr>
          <w:ilvl w:val="0"/>
          <w:numId w:val="2"/>
        </w:numPr>
        <w:rPr>
          <w:rFonts w:ascii="Arial" w:hAnsi="Arial" w:cs="Arial"/>
          <w:b/>
          <w:bCs/>
          <w:sz w:val="20"/>
          <w:szCs w:val="20"/>
          <w:lang w:val="es-MX"/>
        </w:rPr>
      </w:pPr>
      <w:r w:rsidRPr="0063236A">
        <w:rPr>
          <w:rFonts w:ascii="Arial" w:hAnsi="Arial" w:cs="Arial"/>
          <w:b/>
          <w:bCs/>
          <w:sz w:val="20"/>
          <w:szCs w:val="20"/>
          <w:lang w:val="es-MX"/>
        </w:rPr>
        <w:t>Diagnóstico inicial</w:t>
      </w:r>
    </w:p>
    <w:p w:rsidR="00A164E2" w:rsidRPr="0063236A" w:rsidRDefault="00A164E2">
      <w:pPr>
        <w:ind w:left="360"/>
        <w:rPr>
          <w:rFonts w:ascii="Arial" w:hAnsi="Arial" w:cs="Arial"/>
          <w:bCs/>
          <w:sz w:val="20"/>
          <w:szCs w:val="20"/>
          <w:lang w:val="es-MX"/>
        </w:rPr>
      </w:pPr>
    </w:p>
    <w:p w:rsidR="00A164E2" w:rsidRPr="0063236A" w:rsidRDefault="00A164E2">
      <w:pPr>
        <w:numPr>
          <w:ilvl w:val="1"/>
          <w:numId w:val="2"/>
        </w:numPr>
        <w:rPr>
          <w:rFonts w:ascii="Arial" w:hAnsi="Arial" w:cs="Arial"/>
          <w:b/>
          <w:bCs/>
          <w:sz w:val="20"/>
          <w:szCs w:val="20"/>
          <w:lang w:val="es-MX"/>
        </w:rPr>
      </w:pPr>
      <w:r w:rsidRPr="0063236A">
        <w:rPr>
          <w:rFonts w:ascii="Arial" w:hAnsi="Arial" w:cs="Arial"/>
          <w:b/>
          <w:bCs/>
          <w:sz w:val="20"/>
          <w:szCs w:val="20"/>
          <w:lang w:val="es-MX"/>
        </w:rPr>
        <w:t xml:space="preserve"> Variedad de Adaptación </w:t>
      </w:r>
    </w:p>
    <w:p w:rsidR="00A164E2" w:rsidRPr="0063236A" w:rsidRDefault="00A164E2">
      <w:pPr>
        <w:rPr>
          <w:rFonts w:ascii="Arial" w:hAnsi="Arial" w:cs="Arial"/>
          <w:bCs/>
          <w:sz w:val="20"/>
          <w:szCs w:val="20"/>
          <w:lang w:val="es-MX"/>
        </w:rPr>
      </w:pPr>
    </w:p>
    <w:p w:rsidR="00A164E2" w:rsidRPr="0063236A" w:rsidRDefault="00A164E2">
      <w:pPr>
        <w:numPr>
          <w:ilvl w:val="0"/>
          <w:numId w:val="3"/>
        </w:numPr>
        <w:spacing w:line="360" w:lineRule="auto"/>
        <w:ind w:left="426"/>
        <w:rPr>
          <w:rFonts w:ascii="Arial" w:hAnsi="Arial" w:cs="Arial"/>
          <w:bCs/>
          <w:sz w:val="20"/>
          <w:szCs w:val="20"/>
          <w:lang w:val="es-MX"/>
        </w:rPr>
      </w:pPr>
      <w:r w:rsidRPr="0063236A">
        <w:rPr>
          <w:rFonts w:ascii="Arial" w:hAnsi="Arial" w:cs="Arial"/>
          <w:bCs/>
          <w:sz w:val="20"/>
          <w:szCs w:val="20"/>
          <w:lang w:val="es-MX"/>
        </w:rPr>
        <w:t xml:space="preserve">Nombre de la Empresa o entidad: _______________________________ </w:t>
      </w:r>
    </w:p>
    <w:p w:rsidR="00A164E2" w:rsidRPr="0063236A" w:rsidRDefault="00A164E2">
      <w:pPr>
        <w:numPr>
          <w:ilvl w:val="0"/>
          <w:numId w:val="3"/>
        </w:numPr>
        <w:spacing w:line="360" w:lineRule="auto"/>
        <w:ind w:left="426"/>
        <w:rPr>
          <w:rFonts w:ascii="Arial" w:hAnsi="Arial" w:cs="Arial"/>
          <w:bCs/>
          <w:sz w:val="20"/>
          <w:szCs w:val="20"/>
          <w:lang w:val="es-MX"/>
        </w:rPr>
      </w:pPr>
      <w:r w:rsidRPr="0063236A">
        <w:rPr>
          <w:rFonts w:ascii="Arial" w:hAnsi="Arial" w:cs="Arial"/>
          <w:bCs/>
          <w:sz w:val="20"/>
          <w:szCs w:val="20"/>
          <w:lang w:val="es-MX"/>
        </w:rPr>
        <w:t>Fecha de inicio: ___________________</w:t>
      </w:r>
    </w:p>
    <w:p w:rsidR="00A164E2" w:rsidRPr="0063236A" w:rsidRDefault="00A164E2">
      <w:pPr>
        <w:numPr>
          <w:ilvl w:val="0"/>
          <w:numId w:val="3"/>
        </w:numPr>
        <w:spacing w:line="360" w:lineRule="auto"/>
        <w:ind w:left="426"/>
        <w:rPr>
          <w:rFonts w:ascii="Arial" w:hAnsi="Arial" w:cs="Arial"/>
          <w:bCs/>
          <w:sz w:val="20"/>
          <w:szCs w:val="20"/>
          <w:lang w:val="es-MX"/>
        </w:rPr>
      </w:pPr>
      <w:r w:rsidRPr="0063236A">
        <w:rPr>
          <w:rFonts w:ascii="Arial" w:hAnsi="Arial" w:cs="Arial"/>
          <w:bCs/>
          <w:sz w:val="20"/>
          <w:szCs w:val="20"/>
          <w:lang w:val="es-MX"/>
        </w:rPr>
        <w:t>Ubicación: Provincia: __________, Cantón: ________, Distrito: _________</w:t>
      </w:r>
    </w:p>
    <w:p w:rsidR="00A164E2" w:rsidRPr="0063236A" w:rsidRDefault="00A164E2">
      <w:pPr>
        <w:numPr>
          <w:ilvl w:val="0"/>
          <w:numId w:val="3"/>
        </w:numPr>
        <w:spacing w:line="360" w:lineRule="auto"/>
        <w:ind w:left="426"/>
        <w:rPr>
          <w:rFonts w:ascii="Arial" w:hAnsi="Arial" w:cs="Arial"/>
          <w:bCs/>
          <w:sz w:val="20"/>
          <w:szCs w:val="20"/>
          <w:lang w:val="es-MX"/>
        </w:rPr>
      </w:pPr>
      <w:r w:rsidRPr="0063236A">
        <w:rPr>
          <w:rFonts w:ascii="Arial" w:hAnsi="Arial" w:cs="Arial"/>
          <w:bCs/>
          <w:sz w:val="20"/>
          <w:szCs w:val="20"/>
          <w:lang w:val="es-MX"/>
        </w:rPr>
        <w:t>Nombre del Gerente: ___________________________________________</w:t>
      </w:r>
    </w:p>
    <w:p w:rsidR="00A164E2" w:rsidRPr="0063236A" w:rsidRDefault="00A164E2">
      <w:pPr>
        <w:numPr>
          <w:ilvl w:val="0"/>
          <w:numId w:val="3"/>
        </w:numPr>
        <w:spacing w:line="360" w:lineRule="auto"/>
        <w:ind w:left="426"/>
        <w:rPr>
          <w:rFonts w:ascii="Arial" w:hAnsi="Arial" w:cs="Arial"/>
          <w:bCs/>
          <w:sz w:val="20"/>
          <w:szCs w:val="20"/>
          <w:lang w:val="es-MX"/>
        </w:rPr>
      </w:pPr>
      <w:r w:rsidRPr="0063236A">
        <w:rPr>
          <w:rFonts w:ascii="Arial" w:hAnsi="Arial" w:cs="Arial"/>
          <w:bCs/>
          <w:sz w:val="20"/>
          <w:szCs w:val="20"/>
          <w:lang w:val="es-MX"/>
        </w:rPr>
        <w:t>Razón social: _________________________________________________</w:t>
      </w:r>
    </w:p>
    <w:p w:rsidR="00A164E2" w:rsidRPr="0063236A" w:rsidRDefault="00A164E2">
      <w:pPr>
        <w:numPr>
          <w:ilvl w:val="0"/>
          <w:numId w:val="3"/>
        </w:numPr>
        <w:spacing w:line="360" w:lineRule="auto"/>
        <w:ind w:left="426"/>
        <w:rPr>
          <w:rFonts w:ascii="Arial" w:hAnsi="Arial" w:cs="Arial"/>
          <w:bCs/>
          <w:sz w:val="20"/>
          <w:szCs w:val="20"/>
          <w:lang w:val="es-MX"/>
        </w:rPr>
      </w:pPr>
      <w:r w:rsidRPr="0063236A">
        <w:rPr>
          <w:rFonts w:ascii="Arial" w:hAnsi="Arial" w:cs="Arial"/>
          <w:bCs/>
          <w:sz w:val="20"/>
          <w:szCs w:val="20"/>
          <w:lang w:val="es-MX"/>
        </w:rPr>
        <w:t>Fecha del diagnostico inicial: _________________</w:t>
      </w:r>
    </w:p>
    <w:p w:rsidR="00A164E2" w:rsidRPr="0063236A" w:rsidRDefault="00A164E2">
      <w:pPr>
        <w:numPr>
          <w:ilvl w:val="0"/>
          <w:numId w:val="3"/>
        </w:numPr>
        <w:spacing w:line="360" w:lineRule="auto"/>
        <w:ind w:left="426"/>
        <w:rPr>
          <w:rFonts w:ascii="Arial" w:hAnsi="Arial" w:cs="Arial"/>
          <w:bCs/>
          <w:sz w:val="20"/>
          <w:szCs w:val="20"/>
          <w:lang w:val="es-MX"/>
        </w:rPr>
      </w:pPr>
      <w:r w:rsidRPr="0063236A">
        <w:rPr>
          <w:rFonts w:ascii="Arial" w:hAnsi="Arial" w:cs="Arial"/>
          <w:bCs/>
          <w:sz w:val="20"/>
          <w:szCs w:val="20"/>
          <w:lang w:val="es-MX"/>
        </w:rPr>
        <w:t>Nombre del coordinador del comité: _______________________________</w:t>
      </w:r>
    </w:p>
    <w:p w:rsidR="00A164E2" w:rsidRPr="0063236A" w:rsidRDefault="00A164E2">
      <w:pPr>
        <w:numPr>
          <w:ilvl w:val="0"/>
          <w:numId w:val="3"/>
        </w:numPr>
        <w:spacing w:line="360" w:lineRule="auto"/>
        <w:ind w:left="426"/>
        <w:rPr>
          <w:rFonts w:ascii="Arial" w:hAnsi="Arial" w:cs="Arial"/>
          <w:bCs/>
          <w:sz w:val="20"/>
          <w:szCs w:val="20"/>
          <w:vertAlign w:val="superscript"/>
          <w:lang w:val="es-MX"/>
        </w:rPr>
      </w:pPr>
      <w:r w:rsidRPr="0063236A">
        <w:rPr>
          <w:rFonts w:ascii="Arial" w:hAnsi="Arial" w:cs="Arial"/>
          <w:bCs/>
          <w:sz w:val="20"/>
          <w:szCs w:val="20"/>
          <w:lang w:val="es-MX"/>
        </w:rPr>
        <w:t>Consumo de agua: (promedio de los 3 últimos meses) ________________m</w:t>
      </w:r>
      <w:r w:rsidRPr="0063236A">
        <w:rPr>
          <w:rFonts w:ascii="Arial" w:hAnsi="Arial" w:cs="Arial"/>
          <w:bCs/>
          <w:sz w:val="20"/>
          <w:szCs w:val="20"/>
          <w:vertAlign w:val="superscript"/>
          <w:lang w:val="es-MX"/>
        </w:rPr>
        <w:t>3</w:t>
      </w:r>
    </w:p>
    <w:p w:rsidR="00A164E2" w:rsidRPr="0063236A" w:rsidRDefault="00A164E2">
      <w:pPr>
        <w:numPr>
          <w:ilvl w:val="0"/>
          <w:numId w:val="3"/>
        </w:numPr>
        <w:spacing w:line="360" w:lineRule="auto"/>
        <w:ind w:left="426"/>
        <w:rPr>
          <w:rFonts w:ascii="Arial" w:hAnsi="Arial" w:cs="Arial"/>
          <w:bCs/>
          <w:sz w:val="20"/>
          <w:szCs w:val="20"/>
          <w:lang w:val="es-MX"/>
        </w:rPr>
      </w:pPr>
      <w:r w:rsidRPr="0063236A">
        <w:rPr>
          <w:rFonts w:ascii="Arial" w:hAnsi="Arial" w:cs="Arial"/>
          <w:bCs/>
          <w:sz w:val="20"/>
          <w:szCs w:val="20"/>
          <w:lang w:val="es-MX"/>
        </w:rPr>
        <w:t>Consumo de electricidad (promedio de los 3 últimos meses)____________kw/</w:t>
      </w:r>
    </w:p>
    <w:p w:rsidR="00A164E2" w:rsidRPr="0063236A" w:rsidRDefault="00A164E2">
      <w:pPr>
        <w:numPr>
          <w:ilvl w:val="0"/>
          <w:numId w:val="3"/>
        </w:numPr>
        <w:spacing w:line="360" w:lineRule="auto"/>
        <w:ind w:left="426"/>
        <w:rPr>
          <w:rFonts w:ascii="Arial" w:hAnsi="Arial" w:cs="Arial"/>
          <w:bCs/>
          <w:sz w:val="20"/>
          <w:szCs w:val="20"/>
          <w:lang w:val="es-MX"/>
        </w:rPr>
      </w:pPr>
      <w:r w:rsidRPr="0063236A">
        <w:rPr>
          <w:rFonts w:ascii="Arial" w:hAnsi="Arial" w:cs="Arial"/>
          <w:bCs/>
          <w:sz w:val="20"/>
          <w:szCs w:val="20"/>
          <w:lang w:val="es-MX"/>
        </w:rPr>
        <w:t>Gasto de combustible (fósiles o gas) (promedio último mes) ____________</w:t>
      </w:r>
    </w:p>
    <w:p w:rsidR="00A164E2" w:rsidRPr="0063236A" w:rsidRDefault="00A164E2">
      <w:pPr>
        <w:numPr>
          <w:ilvl w:val="0"/>
          <w:numId w:val="3"/>
        </w:numPr>
        <w:spacing w:line="360" w:lineRule="auto"/>
        <w:ind w:left="426"/>
        <w:rPr>
          <w:rFonts w:ascii="Arial" w:hAnsi="Arial" w:cs="Arial"/>
          <w:bCs/>
          <w:sz w:val="20"/>
          <w:szCs w:val="20"/>
          <w:lang w:val="es-MX"/>
        </w:rPr>
      </w:pPr>
      <w:r w:rsidRPr="0063236A">
        <w:rPr>
          <w:rFonts w:ascii="Arial" w:hAnsi="Arial" w:cs="Arial"/>
          <w:bCs/>
          <w:sz w:val="20"/>
          <w:szCs w:val="20"/>
          <w:lang w:val="es-MX"/>
        </w:rPr>
        <w:t>Gasto de</w:t>
      </w:r>
      <w:r w:rsidRPr="0063236A">
        <w:rPr>
          <w:rFonts w:ascii="Arial" w:hAnsi="Arial" w:cs="Arial"/>
          <w:bCs/>
          <w:sz w:val="20"/>
          <w:szCs w:val="20"/>
          <w:shd w:val="clear" w:color="auto" w:fill="FFFFFF"/>
          <w:lang w:val="es-MX"/>
        </w:rPr>
        <w:t xml:space="preserve"> agroquímicos </w:t>
      </w:r>
      <w:r w:rsidRPr="0063236A">
        <w:rPr>
          <w:rFonts w:ascii="Arial" w:hAnsi="Arial" w:cs="Arial"/>
          <w:bCs/>
          <w:sz w:val="20"/>
          <w:szCs w:val="20"/>
          <w:lang w:val="es-MX"/>
        </w:rPr>
        <w:t>(promedio mensual) __________________________</w:t>
      </w:r>
    </w:p>
    <w:p w:rsidR="00A164E2" w:rsidRPr="0063236A" w:rsidRDefault="00A164E2">
      <w:pPr>
        <w:numPr>
          <w:ilvl w:val="0"/>
          <w:numId w:val="3"/>
        </w:numPr>
        <w:spacing w:line="360" w:lineRule="auto"/>
        <w:ind w:left="426"/>
        <w:rPr>
          <w:rFonts w:ascii="Arial" w:hAnsi="Arial" w:cs="Arial"/>
          <w:bCs/>
          <w:sz w:val="20"/>
          <w:szCs w:val="20"/>
          <w:lang w:val="es-MX"/>
        </w:rPr>
      </w:pPr>
      <w:r w:rsidRPr="0063236A">
        <w:rPr>
          <w:rFonts w:ascii="Arial" w:hAnsi="Arial" w:cs="Arial"/>
          <w:bCs/>
          <w:sz w:val="20"/>
          <w:szCs w:val="20"/>
          <w:lang w:val="es-MX"/>
        </w:rPr>
        <w:t>Reforestación (numero de arboles por año): _________________________</w:t>
      </w:r>
    </w:p>
    <w:p w:rsidR="00A164E2" w:rsidRPr="0063236A" w:rsidRDefault="00A164E2">
      <w:pPr>
        <w:numPr>
          <w:ilvl w:val="0"/>
          <w:numId w:val="3"/>
        </w:numPr>
        <w:spacing w:line="360" w:lineRule="auto"/>
        <w:ind w:left="426"/>
        <w:rPr>
          <w:rFonts w:ascii="Arial" w:hAnsi="Arial" w:cs="Arial"/>
          <w:bCs/>
          <w:sz w:val="20"/>
          <w:szCs w:val="20"/>
          <w:lang w:val="es-MX"/>
        </w:rPr>
      </w:pPr>
      <w:r w:rsidRPr="0063236A">
        <w:rPr>
          <w:rFonts w:ascii="Arial" w:hAnsi="Arial" w:cs="Arial"/>
          <w:bCs/>
          <w:sz w:val="20"/>
          <w:szCs w:val="20"/>
          <w:lang w:val="es-MX"/>
        </w:rPr>
        <w:t>Campañas de educación ambiental: Si _____  o No _____</w:t>
      </w:r>
    </w:p>
    <w:p w:rsidR="00A164E2" w:rsidRPr="0063236A" w:rsidRDefault="00A164E2">
      <w:pPr>
        <w:spacing w:line="360" w:lineRule="auto"/>
        <w:ind w:left="426" w:hanging="360"/>
        <w:rPr>
          <w:rFonts w:ascii="Arial" w:hAnsi="Arial" w:cs="Arial"/>
          <w:sz w:val="20"/>
          <w:szCs w:val="20"/>
          <w:lang w:val="es-MX"/>
        </w:rPr>
      </w:pPr>
    </w:p>
    <w:p w:rsidR="00A164E2" w:rsidRPr="0063236A" w:rsidRDefault="00A164E2">
      <w:pPr>
        <w:numPr>
          <w:ilvl w:val="0"/>
          <w:numId w:val="2"/>
        </w:numPr>
        <w:rPr>
          <w:rFonts w:ascii="Arial" w:hAnsi="Arial" w:cs="Arial"/>
          <w:b/>
          <w:bCs/>
          <w:sz w:val="20"/>
          <w:szCs w:val="20"/>
          <w:lang w:val="es-MX"/>
        </w:rPr>
      </w:pPr>
      <w:r w:rsidRPr="0063236A">
        <w:rPr>
          <w:rFonts w:ascii="Arial" w:hAnsi="Arial" w:cs="Arial"/>
          <w:b/>
          <w:bCs/>
          <w:sz w:val="20"/>
          <w:szCs w:val="20"/>
          <w:lang w:val="es-MX"/>
        </w:rPr>
        <w:t>Definición del período de participación</w:t>
      </w:r>
    </w:p>
    <w:p w:rsidR="00A164E2" w:rsidRPr="0063236A" w:rsidRDefault="00A164E2">
      <w:pPr>
        <w:ind w:left="644"/>
        <w:rPr>
          <w:rFonts w:ascii="Arial" w:hAnsi="Arial" w:cs="Arial"/>
          <w:b/>
          <w:bCs/>
          <w:sz w:val="20"/>
          <w:szCs w:val="20"/>
          <w:lang w:val="es-MX"/>
        </w:rPr>
      </w:pPr>
    </w:p>
    <w:p w:rsidR="00A164E2" w:rsidRPr="0063236A" w:rsidRDefault="00A164E2">
      <w:pPr>
        <w:spacing w:line="360" w:lineRule="auto"/>
        <w:jc w:val="both"/>
        <w:rPr>
          <w:rFonts w:ascii="Arial" w:hAnsi="Arial" w:cs="Arial"/>
          <w:sz w:val="20"/>
          <w:szCs w:val="20"/>
          <w:lang w:val="es-MX"/>
        </w:rPr>
      </w:pPr>
      <w:r w:rsidRPr="0063236A">
        <w:rPr>
          <w:rFonts w:ascii="Arial" w:hAnsi="Arial" w:cs="Arial"/>
          <w:sz w:val="20"/>
          <w:szCs w:val="20"/>
          <w:lang w:val="es-MX"/>
        </w:rPr>
        <w:t>El periodo de inscripción será de enero a marzo de cada año. Sin embargo, el tiempo de trabajo abarca 9 meses; por lo que el informe final debe realizarse y enviarse a la Comisión Nacional del PBAE, 9 meses después. Por ejemplo los comités locales que se inscriban en enero del 2012, deberán presentar el informe final en noviembre o diciembre del 2012.</w:t>
      </w:r>
    </w:p>
    <w:p w:rsidR="00A164E2" w:rsidRPr="0063236A" w:rsidRDefault="0063236A">
      <w:pPr>
        <w:tabs>
          <w:tab w:val="left" w:pos="2190"/>
        </w:tabs>
        <w:jc w:val="both"/>
        <w:rPr>
          <w:rFonts w:ascii="Arial" w:hAnsi="Arial" w:cs="Arial"/>
          <w:b/>
          <w:bCs/>
          <w:sz w:val="20"/>
          <w:szCs w:val="20"/>
          <w:lang w:val="es-MX"/>
        </w:rPr>
      </w:pPr>
      <w:r>
        <w:rPr>
          <w:rFonts w:ascii="Arial" w:hAnsi="Arial" w:cs="Arial"/>
          <w:b/>
          <w:bCs/>
          <w:sz w:val="20"/>
          <w:szCs w:val="20"/>
          <w:lang w:val="es-MX"/>
        </w:rPr>
        <w:br w:type="page"/>
      </w:r>
    </w:p>
    <w:p w:rsidR="00A164E2" w:rsidRPr="0063236A" w:rsidRDefault="00A164E2">
      <w:pPr>
        <w:numPr>
          <w:ilvl w:val="0"/>
          <w:numId w:val="2"/>
        </w:numPr>
        <w:rPr>
          <w:rFonts w:ascii="Arial" w:hAnsi="Arial" w:cs="Arial"/>
          <w:b/>
          <w:bCs/>
          <w:sz w:val="20"/>
          <w:szCs w:val="20"/>
          <w:lang w:val="es-MX"/>
        </w:rPr>
      </w:pPr>
      <w:r w:rsidRPr="0063236A">
        <w:rPr>
          <w:rFonts w:ascii="Arial" w:hAnsi="Arial" w:cs="Arial"/>
          <w:b/>
          <w:bCs/>
          <w:sz w:val="20"/>
          <w:szCs w:val="20"/>
          <w:lang w:val="es-MX"/>
        </w:rPr>
        <w:t>Gradación de las estrellas:</w:t>
      </w:r>
    </w:p>
    <w:p w:rsidR="00A164E2" w:rsidRPr="0063236A" w:rsidRDefault="00A164E2">
      <w:pPr>
        <w:rPr>
          <w:rFonts w:ascii="Arial" w:hAnsi="Arial" w:cs="Arial"/>
          <w:sz w:val="20"/>
          <w:szCs w:val="20"/>
        </w:rPr>
      </w:pPr>
    </w:p>
    <w:p w:rsidR="00A164E2" w:rsidRPr="0063236A" w:rsidRDefault="00A164E2">
      <w:pPr>
        <w:rPr>
          <w:rFonts w:ascii="Arial" w:hAnsi="Arial" w:cs="Arial"/>
          <w:sz w:val="20"/>
          <w:szCs w:val="20"/>
        </w:rPr>
      </w:pPr>
      <w:r w:rsidRPr="0063236A">
        <w:rPr>
          <w:rFonts w:ascii="Arial" w:hAnsi="Arial" w:cs="Arial"/>
          <w:sz w:val="20"/>
          <w:szCs w:val="20"/>
        </w:rPr>
        <w:t xml:space="preserve">                                            </w:t>
      </w:r>
    </w:p>
    <w:p w:rsidR="00A164E2" w:rsidRPr="0063236A" w:rsidRDefault="00A164E2">
      <w:pPr>
        <w:numPr>
          <w:ilvl w:val="1"/>
          <w:numId w:val="2"/>
        </w:numPr>
        <w:rPr>
          <w:rFonts w:ascii="Arial" w:hAnsi="Arial" w:cs="Arial"/>
          <w:b/>
          <w:bCs/>
          <w:sz w:val="20"/>
          <w:szCs w:val="20"/>
          <w:lang w:val="es-MX"/>
        </w:rPr>
      </w:pPr>
      <w:r w:rsidRPr="0063236A">
        <w:rPr>
          <w:rFonts w:ascii="Arial" w:hAnsi="Arial" w:cs="Arial"/>
          <w:b/>
          <w:bCs/>
          <w:sz w:val="20"/>
          <w:szCs w:val="20"/>
          <w:lang w:val="es-MX"/>
        </w:rPr>
        <w:t>Adaptación</w:t>
      </w:r>
    </w:p>
    <w:p w:rsidR="0063236A" w:rsidRDefault="0063236A">
      <w:pPr>
        <w:rPr>
          <w:rFonts w:ascii="Arial" w:hAnsi="Arial" w:cs="Arial"/>
          <w:sz w:val="20"/>
          <w:szCs w:val="20"/>
        </w:rPr>
      </w:pPr>
    </w:p>
    <w:p w:rsidR="00A164E2" w:rsidRPr="0063236A" w:rsidRDefault="00A164E2">
      <w:pPr>
        <w:rPr>
          <w:rFonts w:ascii="Arial" w:hAnsi="Arial" w:cs="Arial"/>
          <w:sz w:val="20"/>
          <w:szCs w:val="20"/>
        </w:rPr>
      </w:pPr>
      <w:r w:rsidRPr="0063236A">
        <w:rPr>
          <w:rFonts w:ascii="Arial" w:hAnsi="Arial" w:cs="Arial"/>
          <w:sz w:val="20"/>
          <w:szCs w:val="20"/>
        </w:rPr>
        <w:t>Gradación de las estrellas propuestas para la variedad de adaptación.</w:t>
      </w:r>
    </w:p>
    <w:p w:rsidR="00A164E2" w:rsidRPr="0063236A" w:rsidRDefault="00A164E2">
      <w:pPr>
        <w:rPr>
          <w:rFonts w:ascii="Arial" w:hAnsi="Arial" w:cs="Arial"/>
          <w:sz w:val="20"/>
          <w:szCs w:val="20"/>
          <w:lang w:val="es-CR"/>
        </w:rPr>
      </w:pPr>
    </w:p>
    <w:p w:rsidR="0063236A" w:rsidRDefault="0063236A">
      <w:pPr>
        <w:rPr>
          <w:rFonts w:ascii="Arial" w:hAnsi="Arial" w:cs="Arial"/>
          <w:sz w:val="20"/>
          <w:szCs w:val="20"/>
        </w:rPr>
      </w:pPr>
      <w:r w:rsidRPr="0063236A">
        <w:rPr>
          <w:rFonts w:ascii="Arial" w:hAnsi="Arial" w:cs="Arial"/>
          <w:sz w:val="20"/>
          <w:szCs w:val="20"/>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2054" type="#_x0000_t12" style="position:absolute;margin-left:-1.35pt;margin-top:-.15pt;width:26.25pt;height:21.75pt;z-index:251650560;mso-wrap-style:none;v-text-anchor:middle" strokeweight=".26mm">
            <v:fill color2="black"/>
          </v:shape>
        </w:pict>
      </w:r>
    </w:p>
    <w:p w:rsidR="00A164E2" w:rsidRPr="0063236A" w:rsidRDefault="00A164E2">
      <w:pPr>
        <w:rPr>
          <w:rFonts w:ascii="Arial" w:hAnsi="Arial" w:cs="Arial"/>
          <w:sz w:val="20"/>
          <w:szCs w:val="20"/>
        </w:rPr>
      </w:pPr>
      <w:r w:rsidRPr="0063236A">
        <w:rPr>
          <w:rFonts w:ascii="Arial" w:hAnsi="Arial" w:cs="Arial"/>
          <w:sz w:val="20"/>
          <w:szCs w:val="20"/>
        </w:rPr>
        <w:t xml:space="preserve">          Galardón Bandera Azul Ecológica con una estrella, aquel comité local que alcance al menos un 90% del puntaje total.</w:t>
      </w:r>
    </w:p>
    <w:p w:rsidR="0063236A" w:rsidRDefault="0063236A">
      <w:pPr>
        <w:rPr>
          <w:rFonts w:ascii="Arial" w:hAnsi="Arial" w:cs="Arial"/>
          <w:sz w:val="20"/>
          <w:szCs w:val="20"/>
          <w:lang w:val="es-CR"/>
        </w:rPr>
      </w:pPr>
      <w:r w:rsidRPr="0063236A">
        <w:rPr>
          <w:rFonts w:ascii="Arial" w:hAnsi="Arial" w:cs="Arial"/>
          <w:sz w:val="20"/>
          <w:szCs w:val="20"/>
        </w:rPr>
        <w:pict>
          <v:shape id="_x0000_s2056" type="#_x0000_t12" style="position:absolute;margin-left:23.4pt;margin-top:10.7pt;width:26.25pt;height:21.75pt;z-index:251652608;mso-wrap-style:none;v-text-anchor:middle" strokeweight=".26mm">
            <v:fill color2="black"/>
          </v:shape>
        </w:pict>
      </w:r>
    </w:p>
    <w:p w:rsidR="00A164E2" w:rsidRPr="0063236A" w:rsidRDefault="0063236A">
      <w:pPr>
        <w:rPr>
          <w:rFonts w:ascii="Arial" w:hAnsi="Arial" w:cs="Arial"/>
          <w:sz w:val="20"/>
          <w:szCs w:val="20"/>
          <w:lang w:val="es-CR"/>
        </w:rPr>
      </w:pPr>
      <w:r w:rsidRPr="0063236A">
        <w:rPr>
          <w:rFonts w:ascii="Arial" w:hAnsi="Arial" w:cs="Arial"/>
          <w:sz w:val="20"/>
          <w:szCs w:val="20"/>
        </w:rPr>
        <w:pict>
          <v:shape id="_x0000_s2055" type="#_x0000_t12" style="position:absolute;margin-left:-3.6pt;margin-top:-.05pt;width:26.25pt;height:21.75pt;z-index:251651584;mso-wrap-style:none;v-text-anchor:middle" strokeweight=".26mm">
            <v:fill color2="black"/>
          </v:shape>
        </w:pict>
      </w:r>
    </w:p>
    <w:p w:rsidR="00A164E2" w:rsidRDefault="00A164E2">
      <w:pPr>
        <w:rPr>
          <w:rFonts w:ascii="Arial" w:hAnsi="Arial" w:cs="Arial"/>
          <w:sz w:val="20"/>
          <w:szCs w:val="20"/>
        </w:rPr>
      </w:pPr>
      <w:r w:rsidRPr="0063236A">
        <w:rPr>
          <w:rFonts w:ascii="Arial" w:hAnsi="Arial" w:cs="Arial"/>
          <w:sz w:val="20"/>
          <w:szCs w:val="20"/>
        </w:rPr>
        <w:t xml:space="preserve">                  </w:t>
      </w:r>
      <w:r w:rsidR="0063236A">
        <w:rPr>
          <w:rFonts w:ascii="Arial" w:hAnsi="Arial" w:cs="Arial"/>
          <w:sz w:val="20"/>
          <w:szCs w:val="20"/>
        </w:rPr>
        <w:t xml:space="preserve">  </w:t>
      </w:r>
      <w:r w:rsidRPr="0063236A">
        <w:rPr>
          <w:rFonts w:ascii="Arial" w:hAnsi="Arial" w:cs="Arial"/>
          <w:sz w:val="20"/>
          <w:szCs w:val="20"/>
        </w:rPr>
        <w:t>Con dos estrellas aquellos comités que además de alcanzar un 100 % en su evaluación, tienen en marcha un procesos demostrable hacia la certificación de la producción.</w:t>
      </w:r>
    </w:p>
    <w:p w:rsidR="0063236A" w:rsidRPr="0063236A" w:rsidRDefault="0063236A">
      <w:pPr>
        <w:rPr>
          <w:rFonts w:ascii="Arial" w:hAnsi="Arial" w:cs="Arial"/>
          <w:sz w:val="20"/>
          <w:szCs w:val="20"/>
        </w:rPr>
      </w:pPr>
    </w:p>
    <w:p w:rsidR="00A164E2" w:rsidRPr="0063236A" w:rsidRDefault="0063236A">
      <w:pPr>
        <w:rPr>
          <w:rFonts w:ascii="Arial" w:hAnsi="Arial" w:cs="Arial"/>
          <w:sz w:val="20"/>
          <w:szCs w:val="20"/>
          <w:lang w:val="es-CR"/>
        </w:rPr>
      </w:pPr>
      <w:r w:rsidRPr="0063236A">
        <w:rPr>
          <w:rFonts w:ascii="Arial" w:hAnsi="Arial" w:cs="Arial"/>
          <w:sz w:val="20"/>
          <w:szCs w:val="20"/>
        </w:rPr>
        <w:pict>
          <v:shape id="_x0000_s2059" type="#_x0000_t12" style="position:absolute;margin-left:-5.85pt;margin-top:1pt;width:26.25pt;height:21.75pt;z-index:251655680;mso-wrap-style:none;v-text-anchor:middle" strokeweight=".26mm">
            <v:fill color2="black"/>
          </v:shape>
        </w:pict>
      </w:r>
      <w:r w:rsidRPr="0063236A">
        <w:rPr>
          <w:rFonts w:ascii="Arial" w:hAnsi="Arial" w:cs="Arial"/>
          <w:sz w:val="20"/>
          <w:szCs w:val="20"/>
        </w:rPr>
        <w:pict>
          <v:shape id="_x0000_s2057" type="#_x0000_t12" style="position:absolute;margin-left:42.9pt;margin-top:1pt;width:26.25pt;height:21.75pt;z-index:251653632;mso-wrap-style:none;v-text-anchor:middle" strokeweight=".26mm">
            <v:fill color2="black"/>
          </v:shape>
        </w:pict>
      </w:r>
      <w:r w:rsidRPr="0063236A">
        <w:rPr>
          <w:rFonts w:ascii="Arial" w:hAnsi="Arial" w:cs="Arial"/>
          <w:sz w:val="20"/>
          <w:szCs w:val="20"/>
        </w:rPr>
        <w:pict>
          <v:shape id="_x0000_s2058" type="#_x0000_t12" style="position:absolute;margin-left:20.4pt;margin-top:1pt;width:26.25pt;height:21.75pt;z-index:251654656;mso-wrap-style:none;v-text-anchor:middle" strokeweight=".26mm">
            <v:fill color2="black"/>
          </v:shape>
        </w:pict>
      </w:r>
    </w:p>
    <w:p w:rsidR="00A164E2" w:rsidRPr="0063236A" w:rsidRDefault="00A164E2">
      <w:pPr>
        <w:rPr>
          <w:rFonts w:ascii="Arial" w:hAnsi="Arial" w:cs="Arial"/>
          <w:sz w:val="20"/>
          <w:szCs w:val="20"/>
        </w:rPr>
      </w:pPr>
      <w:r w:rsidRPr="0063236A">
        <w:rPr>
          <w:rFonts w:ascii="Arial" w:hAnsi="Arial" w:cs="Arial"/>
          <w:sz w:val="20"/>
          <w:szCs w:val="20"/>
        </w:rPr>
        <w:t xml:space="preserve">                         Con tres estrellas aquellos comités que cumplan con todo lo indicado en la segunda estrellas y tengan al menos una certificación del procesos productivo:</w:t>
      </w:r>
    </w:p>
    <w:p w:rsidR="00A164E2" w:rsidRPr="0063236A" w:rsidRDefault="00A164E2">
      <w:pPr>
        <w:rPr>
          <w:rFonts w:ascii="Arial" w:hAnsi="Arial" w:cs="Arial"/>
          <w:sz w:val="20"/>
          <w:szCs w:val="20"/>
        </w:rPr>
      </w:pPr>
      <w:r w:rsidRPr="0063236A">
        <w:rPr>
          <w:rFonts w:ascii="Arial" w:hAnsi="Arial" w:cs="Arial"/>
          <w:sz w:val="20"/>
          <w:szCs w:val="20"/>
        </w:rPr>
        <w:t>a. Certificación Orgánica;</w:t>
      </w:r>
    </w:p>
    <w:p w:rsidR="00A164E2" w:rsidRPr="0063236A" w:rsidRDefault="00A164E2">
      <w:pPr>
        <w:rPr>
          <w:rFonts w:ascii="Arial" w:hAnsi="Arial" w:cs="Arial"/>
          <w:sz w:val="20"/>
          <w:szCs w:val="20"/>
        </w:rPr>
      </w:pPr>
      <w:r w:rsidRPr="0063236A">
        <w:rPr>
          <w:rFonts w:ascii="Arial" w:hAnsi="Arial" w:cs="Arial"/>
          <w:sz w:val="20"/>
          <w:szCs w:val="20"/>
        </w:rPr>
        <w:t>b. Red de Agricultura Sostenible;</w:t>
      </w:r>
    </w:p>
    <w:p w:rsidR="00A164E2" w:rsidRPr="0063236A" w:rsidRDefault="00A164E2">
      <w:pPr>
        <w:rPr>
          <w:rFonts w:ascii="Arial" w:hAnsi="Arial" w:cs="Arial"/>
          <w:sz w:val="20"/>
          <w:szCs w:val="20"/>
        </w:rPr>
      </w:pPr>
      <w:r w:rsidRPr="0063236A">
        <w:rPr>
          <w:rFonts w:ascii="Arial" w:hAnsi="Arial" w:cs="Arial"/>
          <w:sz w:val="20"/>
          <w:szCs w:val="20"/>
        </w:rPr>
        <w:t>c. Otras.</w:t>
      </w:r>
    </w:p>
    <w:p w:rsidR="00A164E2" w:rsidRPr="0063236A" w:rsidRDefault="0063236A">
      <w:pPr>
        <w:rPr>
          <w:rFonts w:ascii="Arial" w:hAnsi="Arial" w:cs="Arial"/>
          <w:sz w:val="20"/>
          <w:szCs w:val="20"/>
        </w:rPr>
      </w:pPr>
      <w:r w:rsidRPr="0063236A">
        <w:rPr>
          <w:rFonts w:ascii="Arial" w:hAnsi="Arial" w:cs="Arial"/>
          <w:sz w:val="20"/>
          <w:szCs w:val="20"/>
        </w:rPr>
        <w:pict>
          <v:shape id="_x0000_s2061" type="#_x0000_t12" style="position:absolute;margin-left:45.15pt;margin-top:11.15pt;width:26.25pt;height:21.75pt;z-index:251657728;mso-wrap-style:none;v-text-anchor:middle" strokeweight=".26mm">
            <v:fill color2="black"/>
          </v:shape>
        </w:pict>
      </w:r>
      <w:r w:rsidRPr="0063236A">
        <w:rPr>
          <w:rFonts w:ascii="Arial" w:hAnsi="Arial" w:cs="Arial"/>
          <w:sz w:val="20"/>
          <w:szCs w:val="20"/>
        </w:rPr>
        <w:pict>
          <v:shape id="_x0000_s2062" type="#_x0000_t12" style="position:absolute;margin-left:18.9pt;margin-top:11.9pt;width:26.25pt;height:21.75pt;z-index:251658752;mso-wrap-style:none;v-text-anchor:middle" strokeweight=".26mm">
            <v:fill color2="black"/>
          </v:shape>
        </w:pict>
      </w:r>
      <w:r w:rsidRPr="0063236A">
        <w:rPr>
          <w:rFonts w:ascii="Arial" w:hAnsi="Arial" w:cs="Arial"/>
          <w:sz w:val="20"/>
          <w:szCs w:val="20"/>
        </w:rPr>
        <w:pict>
          <v:shape id="_x0000_s2063" type="#_x0000_t12" style="position:absolute;margin-left:-7.35pt;margin-top:12.65pt;width:26.25pt;height:21.75pt;z-index:251659776;mso-wrap-style:none;v-text-anchor:middle" strokeweight=".26mm">
            <v:fill color2="black"/>
          </v:shape>
        </w:pict>
      </w:r>
      <w:r w:rsidRPr="0063236A">
        <w:rPr>
          <w:rFonts w:ascii="Arial" w:hAnsi="Arial" w:cs="Arial"/>
          <w:sz w:val="20"/>
          <w:szCs w:val="20"/>
        </w:rPr>
        <w:pict>
          <v:shape id="_x0000_s2060" type="#_x0000_t12" style="position:absolute;margin-left:70.65pt;margin-top:11.15pt;width:26.25pt;height:21.75pt;z-index:251656704;mso-wrap-style:none;v-text-anchor:middle" strokeweight=".26mm">
            <v:fill color2="black"/>
          </v:shape>
        </w:pict>
      </w:r>
      <w:r w:rsidR="00A164E2" w:rsidRPr="0063236A">
        <w:rPr>
          <w:rFonts w:ascii="Arial" w:hAnsi="Arial" w:cs="Arial"/>
          <w:sz w:val="20"/>
          <w:szCs w:val="20"/>
        </w:rPr>
        <w:t xml:space="preserve"> </w:t>
      </w:r>
    </w:p>
    <w:p w:rsidR="00A164E2" w:rsidRPr="0063236A" w:rsidRDefault="00A164E2">
      <w:pPr>
        <w:rPr>
          <w:rFonts w:ascii="Arial" w:hAnsi="Arial" w:cs="Arial"/>
          <w:sz w:val="20"/>
          <w:szCs w:val="20"/>
          <w:lang w:val="es-CR"/>
        </w:rPr>
      </w:pPr>
    </w:p>
    <w:p w:rsidR="00A164E2" w:rsidRPr="0063236A" w:rsidRDefault="00A164E2">
      <w:pPr>
        <w:rPr>
          <w:rFonts w:ascii="Arial" w:hAnsi="Arial" w:cs="Arial"/>
          <w:sz w:val="20"/>
          <w:szCs w:val="20"/>
        </w:rPr>
      </w:pPr>
      <w:r w:rsidRPr="0063236A">
        <w:rPr>
          <w:rFonts w:ascii="Arial" w:hAnsi="Arial" w:cs="Arial"/>
          <w:sz w:val="20"/>
          <w:szCs w:val="20"/>
        </w:rPr>
        <w:t xml:space="preserve">                                   Con cuatro estrellas para aquellos comités que cumplan con lo indicado con la tercer estrella y además cuenten con la determinación de la huella de carbono y su debida compensación.</w:t>
      </w:r>
    </w:p>
    <w:p w:rsidR="00A164E2" w:rsidRPr="0063236A" w:rsidRDefault="00A164E2">
      <w:pPr>
        <w:rPr>
          <w:rFonts w:ascii="Arial" w:hAnsi="Arial" w:cs="Arial"/>
          <w:sz w:val="20"/>
          <w:szCs w:val="20"/>
        </w:rPr>
      </w:pPr>
    </w:p>
    <w:p w:rsidR="00A164E2" w:rsidRPr="0063236A" w:rsidRDefault="0063236A">
      <w:pPr>
        <w:rPr>
          <w:rFonts w:ascii="Arial" w:hAnsi="Arial" w:cs="Arial"/>
          <w:sz w:val="20"/>
          <w:szCs w:val="20"/>
        </w:rPr>
      </w:pPr>
      <w:r w:rsidRPr="0063236A">
        <w:rPr>
          <w:rFonts w:ascii="Arial" w:hAnsi="Arial" w:cs="Arial"/>
          <w:sz w:val="20"/>
          <w:szCs w:val="20"/>
        </w:rPr>
        <w:pict>
          <v:shape id="_x0000_s2070" type="#_x0000_t12" style="position:absolute;margin-left:74.4pt;margin-top:10.25pt;width:26.25pt;height:21.75pt;z-index:251666944;mso-wrap-style:none;v-text-anchor:middle" strokeweight=".26mm">
            <v:fill color2="black"/>
          </v:shape>
        </w:pict>
      </w:r>
      <w:r w:rsidRPr="0063236A">
        <w:rPr>
          <w:rFonts w:ascii="Arial" w:hAnsi="Arial" w:cs="Arial"/>
          <w:sz w:val="20"/>
          <w:szCs w:val="20"/>
        </w:rPr>
        <w:pict>
          <v:shape id="_x0000_s2071" type="#_x0000_t12" style="position:absolute;margin-left:-4.35pt;margin-top:10.25pt;width:26.25pt;height:21.75pt;z-index:251667968;mso-wrap-style:none;v-text-anchor:middle" strokeweight=".26mm">
            <v:fill color2="black"/>
          </v:shape>
        </w:pict>
      </w:r>
      <w:r w:rsidRPr="0063236A">
        <w:rPr>
          <w:rFonts w:ascii="Arial" w:hAnsi="Arial" w:cs="Arial"/>
          <w:sz w:val="20"/>
          <w:szCs w:val="20"/>
        </w:rPr>
        <w:pict>
          <v:shape id="_x0000_s2067" type="#_x0000_t12" style="position:absolute;margin-left:48.15pt;margin-top:10.25pt;width:26.25pt;height:21.75pt;z-index:251663872;mso-wrap-style:none;v-text-anchor:middle" strokeweight=".26mm">
            <v:fill color2="black"/>
          </v:shape>
        </w:pict>
      </w:r>
      <w:r w:rsidRPr="0063236A">
        <w:rPr>
          <w:rFonts w:ascii="Arial" w:hAnsi="Arial" w:cs="Arial"/>
          <w:sz w:val="20"/>
          <w:szCs w:val="20"/>
        </w:rPr>
        <w:pict>
          <v:shape id="_x0000_s2068" type="#_x0000_t12" style="position:absolute;margin-left:100.65pt;margin-top:10.25pt;width:26.25pt;height:21.75pt;z-index:251664896;mso-wrap-style:none;v-text-anchor:middle" strokeweight=".26mm">
            <v:fill color2="black"/>
          </v:shape>
        </w:pict>
      </w:r>
      <w:r w:rsidRPr="0063236A">
        <w:rPr>
          <w:rFonts w:ascii="Arial" w:hAnsi="Arial" w:cs="Arial"/>
          <w:sz w:val="20"/>
          <w:szCs w:val="20"/>
        </w:rPr>
        <w:pict>
          <v:shape id="_x0000_s2069" type="#_x0000_t12" style="position:absolute;margin-left:21.9pt;margin-top:10.25pt;width:26.25pt;height:21.75pt;z-index:251665920;mso-wrap-style:none;v-text-anchor:middle" strokeweight=".26mm">
            <v:fill color2="black"/>
          </v:shape>
        </w:pict>
      </w:r>
    </w:p>
    <w:p w:rsidR="00A164E2" w:rsidRPr="0063236A" w:rsidRDefault="00A164E2">
      <w:pPr>
        <w:rPr>
          <w:rFonts w:ascii="Arial" w:hAnsi="Arial" w:cs="Arial"/>
          <w:sz w:val="20"/>
          <w:szCs w:val="20"/>
        </w:rPr>
      </w:pPr>
    </w:p>
    <w:p w:rsidR="00A164E2" w:rsidRPr="0063236A" w:rsidRDefault="00A164E2">
      <w:pPr>
        <w:rPr>
          <w:rFonts w:ascii="Arial" w:hAnsi="Arial" w:cs="Arial"/>
          <w:sz w:val="20"/>
          <w:szCs w:val="20"/>
        </w:rPr>
      </w:pPr>
      <w:r w:rsidRPr="0063236A">
        <w:rPr>
          <w:rFonts w:ascii="Arial" w:hAnsi="Arial" w:cs="Arial"/>
          <w:sz w:val="20"/>
          <w:szCs w:val="20"/>
        </w:rPr>
        <w:t xml:space="preserve">                                           </w:t>
      </w:r>
      <w:r w:rsidR="0063236A">
        <w:rPr>
          <w:rFonts w:ascii="Arial" w:hAnsi="Arial" w:cs="Arial"/>
          <w:sz w:val="20"/>
          <w:szCs w:val="20"/>
        </w:rPr>
        <w:t xml:space="preserve">     </w:t>
      </w:r>
      <w:r w:rsidRPr="0063236A">
        <w:rPr>
          <w:rFonts w:ascii="Arial" w:hAnsi="Arial" w:cs="Arial"/>
          <w:sz w:val="20"/>
          <w:szCs w:val="20"/>
        </w:rPr>
        <w:t>Con cinco estrellas para aquellos comités que cumplan con lo indicado con la cuarta estrella y adem</w:t>
      </w:r>
      <w:r w:rsidR="0063236A">
        <w:rPr>
          <w:rFonts w:ascii="Arial" w:hAnsi="Arial" w:cs="Arial"/>
          <w:sz w:val="20"/>
          <w:szCs w:val="20"/>
        </w:rPr>
        <w:t>á</w:t>
      </w:r>
      <w:r w:rsidRPr="0063236A">
        <w:rPr>
          <w:rFonts w:ascii="Arial" w:hAnsi="Arial" w:cs="Arial"/>
          <w:sz w:val="20"/>
          <w:szCs w:val="20"/>
        </w:rPr>
        <w:t xml:space="preserve">s cuenten con el certificado de Carbono Neutro.            </w:t>
      </w:r>
    </w:p>
    <w:p w:rsidR="00A164E2" w:rsidRPr="0063236A" w:rsidRDefault="00A164E2">
      <w:pPr>
        <w:rPr>
          <w:rFonts w:ascii="Arial" w:hAnsi="Arial" w:cs="Arial"/>
          <w:sz w:val="20"/>
          <w:szCs w:val="20"/>
        </w:rPr>
      </w:pPr>
    </w:p>
    <w:p w:rsidR="00A164E2" w:rsidRPr="0063236A" w:rsidRDefault="00A164E2">
      <w:pPr>
        <w:rPr>
          <w:rFonts w:ascii="Arial" w:hAnsi="Arial" w:cs="Arial"/>
          <w:sz w:val="20"/>
          <w:szCs w:val="20"/>
        </w:rPr>
      </w:pPr>
    </w:p>
    <w:p w:rsidR="00A164E2" w:rsidRPr="0063236A" w:rsidRDefault="00A164E2">
      <w:pPr>
        <w:numPr>
          <w:ilvl w:val="0"/>
          <w:numId w:val="2"/>
        </w:numPr>
        <w:jc w:val="both"/>
        <w:rPr>
          <w:rFonts w:ascii="Arial" w:hAnsi="Arial" w:cs="Arial"/>
          <w:b/>
          <w:bCs/>
          <w:sz w:val="20"/>
          <w:szCs w:val="20"/>
          <w:lang w:val="es-MX"/>
        </w:rPr>
      </w:pPr>
      <w:r w:rsidRPr="0063236A">
        <w:rPr>
          <w:rFonts w:ascii="Arial" w:hAnsi="Arial" w:cs="Arial"/>
          <w:b/>
          <w:bCs/>
          <w:sz w:val="20"/>
          <w:szCs w:val="20"/>
          <w:lang w:val="es-MX"/>
        </w:rPr>
        <w:t xml:space="preserve"> Reglamento del Comité local – Pro Bandera Azul Ecológica </w:t>
      </w:r>
    </w:p>
    <w:p w:rsidR="00A164E2" w:rsidRPr="0063236A" w:rsidRDefault="00A164E2">
      <w:pPr>
        <w:spacing w:line="360" w:lineRule="auto"/>
        <w:jc w:val="both"/>
        <w:rPr>
          <w:rFonts w:ascii="Arial" w:hAnsi="Arial" w:cs="Arial"/>
          <w:sz w:val="20"/>
          <w:szCs w:val="20"/>
          <w:lang w:val="es-MX"/>
        </w:rPr>
      </w:pPr>
    </w:p>
    <w:p w:rsidR="00A164E2" w:rsidRPr="0063236A" w:rsidRDefault="00A164E2">
      <w:pPr>
        <w:numPr>
          <w:ilvl w:val="0"/>
          <w:numId w:val="5"/>
        </w:numPr>
        <w:jc w:val="both"/>
        <w:rPr>
          <w:rFonts w:ascii="Arial" w:hAnsi="Arial" w:cs="Arial"/>
          <w:sz w:val="20"/>
          <w:szCs w:val="20"/>
          <w:lang w:val="es-MX"/>
        </w:rPr>
      </w:pPr>
      <w:r w:rsidRPr="0063236A">
        <w:rPr>
          <w:rFonts w:ascii="Arial" w:hAnsi="Arial" w:cs="Arial"/>
          <w:sz w:val="20"/>
          <w:szCs w:val="20"/>
          <w:lang w:val="es-MX"/>
        </w:rPr>
        <w:t>El comité local debe ser aprobado por el Gerente de la Empresa o Institución Pública, Finca Agropecuaria o Finca Lechera.</w:t>
      </w:r>
    </w:p>
    <w:p w:rsidR="00A164E2" w:rsidRPr="0063236A" w:rsidRDefault="00A164E2">
      <w:pPr>
        <w:numPr>
          <w:ilvl w:val="0"/>
          <w:numId w:val="5"/>
        </w:numPr>
        <w:jc w:val="both"/>
        <w:rPr>
          <w:rFonts w:ascii="Arial" w:hAnsi="Arial" w:cs="Arial"/>
          <w:sz w:val="20"/>
          <w:szCs w:val="20"/>
          <w:lang w:val="es-MX"/>
        </w:rPr>
      </w:pPr>
      <w:r w:rsidRPr="0063236A">
        <w:rPr>
          <w:rFonts w:ascii="Arial" w:hAnsi="Arial" w:cs="Arial"/>
          <w:sz w:val="20"/>
          <w:szCs w:val="20"/>
          <w:lang w:val="es-MX"/>
        </w:rPr>
        <w:t>El comité local debe reunirse una vez al mes y llevar agenda y minuta de cada reunión.</w:t>
      </w:r>
    </w:p>
    <w:p w:rsidR="00A164E2" w:rsidRPr="0063236A" w:rsidRDefault="00A164E2">
      <w:pPr>
        <w:numPr>
          <w:ilvl w:val="0"/>
          <w:numId w:val="5"/>
        </w:numPr>
        <w:jc w:val="both"/>
        <w:rPr>
          <w:rFonts w:ascii="Arial" w:hAnsi="Arial" w:cs="Arial"/>
          <w:sz w:val="20"/>
          <w:szCs w:val="20"/>
          <w:lang w:val="es-MX"/>
        </w:rPr>
      </w:pPr>
      <w:r w:rsidRPr="0063236A">
        <w:rPr>
          <w:rFonts w:ascii="Arial" w:hAnsi="Arial" w:cs="Arial"/>
          <w:sz w:val="20"/>
          <w:szCs w:val="20"/>
          <w:lang w:val="es-MX"/>
        </w:rPr>
        <w:t>Se debe elaborar el programa de trabajo para los 9 meses.</w:t>
      </w:r>
    </w:p>
    <w:p w:rsidR="00A164E2" w:rsidRPr="0063236A" w:rsidRDefault="00A164E2">
      <w:pPr>
        <w:numPr>
          <w:ilvl w:val="0"/>
          <w:numId w:val="5"/>
        </w:numPr>
        <w:jc w:val="both"/>
        <w:rPr>
          <w:rFonts w:ascii="Arial" w:hAnsi="Arial" w:cs="Arial"/>
          <w:sz w:val="20"/>
          <w:szCs w:val="20"/>
          <w:lang w:val="es-MX"/>
        </w:rPr>
      </w:pPr>
      <w:r w:rsidRPr="0063236A">
        <w:rPr>
          <w:rFonts w:ascii="Arial" w:hAnsi="Arial" w:cs="Arial"/>
          <w:sz w:val="20"/>
          <w:szCs w:val="20"/>
          <w:lang w:val="es-MX"/>
        </w:rPr>
        <w:t>Realizar el diagnostico inicial de la entidad participante.</w:t>
      </w:r>
    </w:p>
    <w:p w:rsidR="00A164E2" w:rsidRPr="0063236A" w:rsidRDefault="00A164E2">
      <w:pPr>
        <w:numPr>
          <w:ilvl w:val="0"/>
          <w:numId w:val="5"/>
        </w:numPr>
        <w:jc w:val="both"/>
        <w:rPr>
          <w:rFonts w:ascii="Arial" w:hAnsi="Arial" w:cs="Arial"/>
          <w:sz w:val="20"/>
          <w:szCs w:val="20"/>
          <w:lang w:val="es-MX"/>
        </w:rPr>
      </w:pPr>
      <w:r w:rsidRPr="0063236A">
        <w:rPr>
          <w:rFonts w:ascii="Arial" w:hAnsi="Arial" w:cs="Arial"/>
          <w:sz w:val="20"/>
          <w:szCs w:val="20"/>
          <w:lang w:val="es-MX"/>
        </w:rPr>
        <w:t>Vigilar el cumplimiento de las acciones del programa de trabajo.</w:t>
      </w:r>
    </w:p>
    <w:p w:rsidR="00A164E2" w:rsidRPr="0063236A" w:rsidRDefault="00A164E2">
      <w:pPr>
        <w:numPr>
          <w:ilvl w:val="0"/>
          <w:numId w:val="5"/>
        </w:numPr>
        <w:jc w:val="both"/>
        <w:rPr>
          <w:rFonts w:ascii="Arial" w:hAnsi="Arial" w:cs="Arial"/>
          <w:sz w:val="20"/>
          <w:szCs w:val="20"/>
          <w:lang w:val="es-MX"/>
        </w:rPr>
      </w:pPr>
      <w:r w:rsidRPr="0063236A">
        <w:rPr>
          <w:rFonts w:ascii="Arial" w:hAnsi="Arial" w:cs="Arial"/>
          <w:sz w:val="20"/>
          <w:szCs w:val="20"/>
          <w:lang w:val="es-MX"/>
        </w:rPr>
        <w:t>Coordinación con la Comisión Nacional del PBAE.</w:t>
      </w:r>
    </w:p>
    <w:p w:rsidR="00A164E2" w:rsidRPr="0063236A" w:rsidRDefault="00A164E2">
      <w:pPr>
        <w:numPr>
          <w:ilvl w:val="0"/>
          <w:numId w:val="5"/>
        </w:numPr>
        <w:jc w:val="both"/>
        <w:rPr>
          <w:rFonts w:ascii="Arial" w:hAnsi="Arial" w:cs="Arial"/>
          <w:sz w:val="20"/>
          <w:szCs w:val="20"/>
          <w:lang w:val="es-MX"/>
        </w:rPr>
      </w:pPr>
      <w:r w:rsidRPr="0063236A">
        <w:rPr>
          <w:rFonts w:ascii="Arial" w:hAnsi="Arial" w:cs="Arial"/>
          <w:sz w:val="20"/>
          <w:szCs w:val="20"/>
          <w:lang w:val="es-MX"/>
        </w:rPr>
        <w:t>Preparar el informe final y autoevaluar la gestión en los 9 meses de trabajo.</w:t>
      </w:r>
    </w:p>
    <w:p w:rsidR="00A164E2" w:rsidRPr="0063236A" w:rsidRDefault="00A164E2">
      <w:pPr>
        <w:numPr>
          <w:ilvl w:val="0"/>
          <w:numId w:val="5"/>
        </w:numPr>
        <w:jc w:val="both"/>
        <w:rPr>
          <w:rFonts w:ascii="Arial" w:hAnsi="Arial" w:cs="Arial"/>
          <w:sz w:val="20"/>
          <w:szCs w:val="20"/>
          <w:lang w:val="es-MX"/>
        </w:rPr>
      </w:pPr>
      <w:r w:rsidRPr="0063236A">
        <w:rPr>
          <w:rFonts w:ascii="Arial" w:hAnsi="Arial" w:cs="Arial"/>
          <w:sz w:val="20"/>
          <w:szCs w:val="20"/>
          <w:lang w:val="es-MX"/>
        </w:rPr>
        <w:t>En el informe se deben aportar las pruebas de todo lo realizado en cada parámetro de evaluación.</w:t>
      </w:r>
    </w:p>
    <w:p w:rsidR="00A164E2" w:rsidRPr="0063236A" w:rsidRDefault="00A164E2">
      <w:pPr>
        <w:numPr>
          <w:ilvl w:val="0"/>
          <w:numId w:val="5"/>
        </w:numPr>
        <w:jc w:val="both"/>
        <w:rPr>
          <w:rFonts w:ascii="Arial" w:hAnsi="Arial" w:cs="Arial"/>
          <w:sz w:val="20"/>
          <w:szCs w:val="20"/>
          <w:lang w:val="es-MX"/>
        </w:rPr>
      </w:pPr>
      <w:r w:rsidRPr="0063236A">
        <w:rPr>
          <w:rFonts w:ascii="Arial" w:hAnsi="Arial" w:cs="Arial"/>
          <w:sz w:val="20"/>
          <w:szCs w:val="20"/>
          <w:lang w:val="es-MX"/>
        </w:rPr>
        <w:t>Participar en los actos nacionales de entrega de galardones.</w:t>
      </w:r>
    </w:p>
    <w:p w:rsidR="00A164E2" w:rsidRPr="0063236A" w:rsidRDefault="00A164E2">
      <w:pPr>
        <w:numPr>
          <w:ilvl w:val="0"/>
          <w:numId w:val="5"/>
        </w:numPr>
        <w:jc w:val="both"/>
        <w:rPr>
          <w:rFonts w:ascii="Arial" w:hAnsi="Arial" w:cs="Arial"/>
          <w:sz w:val="20"/>
          <w:szCs w:val="20"/>
          <w:lang w:val="es-MX"/>
        </w:rPr>
      </w:pPr>
      <w:r w:rsidRPr="0063236A">
        <w:rPr>
          <w:rFonts w:ascii="Arial" w:hAnsi="Arial" w:cs="Arial"/>
          <w:sz w:val="20"/>
          <w:szCs w:val="20"/>
          <w:lang w:val="es-MX"/>
        </w:rPr>
        <w:t>Cooperar con otros comités locales participantes en las seis categorías del PBAE.</w:t>
      </w:r>
    </w:p>
    <w:p w:rsidR="00A164E2" w:rsidRPr="0063236A" w:rsidRDefault="00A164E2">
      <w:pPr>
        <w:jc w:val="both"/>
        <w:rPr>
          <w:rFonts w:ascii="Arial" w:hAnsi="Arial" w:cs="Arial"/>
          <w:sz w:val="20"/>
          <w:szCs w:val="20"/>
          <w:lang w:val="es-MX"/>
        </w:rPr>
      </w:pPr>
    </w:p>
    <w:p w:rsidR="00A164E2" w:rsidRPr="0063236A" w:rsidRDefault="00A164E2">
      <w:pPr>
        <w:jc w:val="both"/>
        <w:rPr>
          <w:rFonts w:ascii="Arial" w:hAnsi="Arial" w:cs="Arial"/>
          <w:sz w:val="20"/>
          <w:szCs w:val="20"/>
          <w:lang w:val="es-MX"/>
        </w:rPr>
      </w:pPr>
    </w:p>
    <w:p w:rsidR="00A164E2" w:rsidRPr="0063236A" w:rsidRDefault="00A164E2">
      <w:pPr>
        <w:numPr>
          <w:ilvl w:val="0"/>
          <w:numId w:val="2"/>
        </w:numPr>
        <w:jc w:val="both"/>
        <w:rPr>
          <w:rFonts w:ascii="Arial" w:hAnsi="Arial" w:cs="Arial"/>
          <w:b/>
          <w:bCs/>
          <w:sz w:val="20"/>
          <w:szCs w:val="20"/>
          <w:lang w:val="es-MX"/>
        </w:rPr>
      </w:pPr>
      <w:r w:rsidRPr="0063236A">
        <w:rPr>
          <w:rFonts w:ascii="Arial" w:hAnsi="Arial" w:cs="Arial"/>
          <w:b/>
          <w:bCs/>
          <w:sz w:val="20"/>
          <w:szCs w:val="20"/>
          <w:lang w:val="es-MX"/>
        </w:rPr>
        <w:t>Sostenibilidad del galardón</w:t>
      </w:r>
    </w:p>
    <w:p w:rsidR="00A164E2" w:rsidRPr="0063236A" w:rsidRDefault="00A164E2">
      <w:pPr>
        <w:ind w:left="644"/>
        <w:jc w:val="both"/>
        <w:rPr>
          <w:rFonts w:ascii="Arial" w:hAnsi="Arial" w:cs="Arial"/>
          <w:b/>
          <w:bCs/>
          <w:sz w:val="20"/>
          <w:szCs w:val="20"/>
          <w:lang w:val="es-MX"/>
        </w:rPr>
      </w:pPr>
    </w:p>
    <w:p w:rsidR="0063236A" w:rsidRDefault="00A164E2">
      <w:pPr>
        <w:jc w:val="both"/>
        <w:rPr>
          <w:rFonts w:ascii="Arial" w:hAnsi="Arial" w:cs="Arial"/>
          <w:bCs/>
          <w:sz w:val="20"/>
          <w:szCs w:val="20"/>
          <w:lang w:val="es-MX"/>
        </w:rPr>
      </w:pPr>
      <w:r w:rsidRPr="0063236A">
        <w:rPr>
          <w:rFonts w:ascii="Arial" w:hAnsi="Arial" w:cs="Arial"/>
          <w:bCs/>
          <w:sz w:val="20"/>
          <w:szCs w:val="20"/>
          <w:lang w:val="es-MX"/>
        </w:rPr>
        <w:t>El Comité local que obtenga el galardón por primera vez y quiera mantenerlo, deberá darle sostenibilidad a los logros alcanzados.  Además, si realizó mayores esfuerzos se le gratificará en la gradación de las estrellas en la bandera.</w:t>
      </w:r>
    </w:p>
    <w:p w:rsidR="00A164E2" w:rsidRPr="0063236A" w:rsidRDefault="0063236A">
      <w:pPr>
        <w:jc w:val="both"/>
        <w:rPr>
          <w:rFonts w:ascii="Arial" w:hAnsi="Arial" w:cs="Arial"/>
          <w:bCs/>
          <w:sz w:val="20"/>
          <w:szCs w:val="20"/>
          <w:lang w:val="es-MX"/>
        </w:rPr>
      </w:pPr>
      <w:r>
        <w:rPr>
          <w:rFonts w:ascii="Arial" w:hAnsi="Arial" w:cs="Arial"/>
          <w:bCs/>
          <w:sz w:val="20"/>
          <w:szCs w:val="20"/>
          <w:lang w:val="es-MX"/>
        </w:rPr>
        <w:br w:type="page"/>
      </w:r>
    </w:p>
    <w:p w:rsidR="00A164E2" w:rsidRPr="0063236A" w:rsidRDefault="000478C4" w:rsidP="004600A8">
      <w:pPr>
        <w:numPr>
          <w:ilvl w:val="0"/>
          <w:numId w:val="2"/>
        </w:numPr>
        <w:tabs>
          <w:tab w:val="clear" w:pos="0"/>
        </w:tabs>
        <w:ind w:left="284" w:hanging="284"/>
        <w:jc w:val="both"/>
        <w:rPr>
          <w:rFonts w:ascii="Arial" w:hAnsi="Arial" w:cs="Arial"/>
          <w:b/>
          <w:bCs/>
          <w:sz w:val="20"/>
          <w:szCs w:val="20"/>
        </w:rPr>
      </w:pPr>
      <w:r>
        <w:rPr>
          <w:rFonts w:ascii="Arial" w:hAnsi="Arial" w:cs="Arial"/>
          <w:noProof/>
          <w:sz w:val="20"/>
          <w:szCs w:val="20"/>
          <w:lang w:val="es-CR" w:eastAsia="es-CR"/>
        </w:rPr>
        <w:drawing>
          <wp:anchor distT="0" distB="0" distL="114935" distR="114935" simplePos="0" relativeHeight="251660800" behindDoc="0" locked="0" layoutInCell="1" allowOverlap="1">
            <wp:simplePos x="0" y="0"/>
            <wp:positionH relativeFrom="column">
              <wp:posOffset>4181475</wp:posOffset>
            </wp:positionH>
            <wp:positionV relativeFrom="paragraph">
              <wp:posOffset>-726440</wp:posOffset>
            </wp:positionV>
            <wp:extent cx="1043940" cy="775970"/>
            <wp:effectExtent l="19050" t="0" r="381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cstate="print"/>
                    <a:srcRect/>
                    <a:stretch>
                      <a:fillRect/>
                    </a:stretch>
                  </pic:blipFill>
                  <pic:spPr bwMode="auto">
                    <a:xfrm>
                      <a:off x="0" y="0"/>
                      <a:ext cx="1043940" cy="775970"/>
                    </a:xfrm>
                    <a:prstGeom prst="rect">
                      <a:avLst/>
                    </a:prstGeom>
                    <a:solidFill>
                      <a:srgbClr val="FFFFFF"/>
                    </a:solidFill>
                    <a:ln w="9525">
                      <a:noFill/>
                      <a:miter lim="800000"/>
                      <a:headEnd/>
                      <a:tailEnd/>
                    </a:ln>
                  </pic:spPr>
                </pic:pic>
              </a:graphicData>
            </a:graphic>
          </wp:anchor>
        </w:drawing>
      </w:r>
      <w:r w:rsidR="00A164E2" w:rsidRPr="0063236A">
        <w:rPr>
          <w:rFonts w:ascii="Arial" w:hAnsi="Arial" w:cs="Arial"/>
          <w:b/>
          <w:bCs/>
          <w:sz w:val="20"/>
          <w:szCs w:val="20"/>
        </w:rPr>
        <w:t xml:space="preserve"> ANEXOS</w:t>
      </w:r>
    </w:p>
    <w:p w:rsidR="004600A8" w:rsidRDefault="004600A8">
      <w:pPr>
        <w:rPr>
          <w:rFonts w:ascii="Arial" w:hAnsi="Arial" w:cs="Arial"/>
          <w:sz w:val="20"/>
          <w:szCs w:val="20"/>
          <w:lang w:val="es-MX"/>
        </w:rPr>
      </w:pPr>
    </w:p>
    <w:p w:rsidR="00A164E2" w:rsidRPr="004600A8" w:rsidRDefault="00A164E2">
      <w:pPr>
        <w:rPr>
          <w:rFonts w:ascii="Arial" w:hAnsi="Arial" w:cs="Arial"/>
          <w:sz w:val="20"/>
          <w:szCs w:val="20"/>
          <w:lang w:val="es-MX"/>
        </w:rPr>
      </w:pPr>
      <w:r w:rsidRPr="0063236A">
        <w:rPr>
          <w:rFonts w:ascii="Arial" w:hAnsi="Arial" w:cs="Arial"/>
          <w:sz w:val="20"/>
          <w:szCs w:val="20"/>
          <w:lang w:val="es-MX"/>
        </w:rPr>
        <w:t xml:space="preserve">A)  </w:t>
      </w:r>
      <w:r w:rsidRPr="0063236A">
        <w:rPr>
          <w:rFonts w:ascii="Arial" w:hAnsi="Arial" w:cs="Arial"/>
          <w:sz w:val="20"/>
          <w:szCs w:val="20"/>
        </w:rPr>
        <w:t>Formato del Programa de Trabajo e Informe Final Variedad de Adaptación</w:t>
      </w:r>
    </w:p>
    <w:p w:rsidR="00A164E2" w:rsidRPr="0063236A" w:rsidRDefault="00A164E2">
      <w:pPr>
        <w:ind w:left="720"/>
        <w:rPr>
          <w:rFonts w:ascii="Arial" w:hAnsi="Arial" w:cs="Arial"/>
          <w:sz w:val="20"/>
          <w:szCs w:val="20"/>
        </w:rPr>
      </w:pPr>
    </w:p>
    <w:p w:rsidR="00A164E2" w:rsidRPr="0063236A" w:rsidRDefault="00A164E2">
      <w:pPr>
        <w:jc w:val="both"/>
        <w:rPr>
          <w:rFonts w:ascii="Arial" w:hAnsi="Arial" w:cs="Arial"/>
          <w:sz w:val="20"/>
          <w:szCs w:val="20"/>
          <w:lang w:val="es-MX"/>
        </w:rPr>
      </w:pPr>
    </w:p>
    <w:p w:rsidR="00A164E2" w:rsidRPr="0063236A" w:rsidRDefault="00A164E2">
      <w:pPr>
        <w:jc w:val="both"/>
        <w:rPr>
          <w:rFonts w:ascii="Arial" w:hAnsi="Arial" w:cs="Arial"/>
          <w:sz w:val="20"/>
          <w:szCs w:val="20"/>
          <w:lang w:val="es-MX"/>
        </w:rPr>
      </w:pPr>
    </w:p>
    <w:p w:rsidR="00A164E2" w:rsidRPr="0063236A" w:rsidRDefault="00A164E2">
      <w:pPr>
        <w:jc w:val="both"/>
        <w:rPr>
          <w:rFonts w:ascii="Arial" w:hAnsi="Arial" w:cs="Arial"/>
          <w:sz w:val="20"/>
          <w:szCs w:val="20"/>
          <w:lang w:val="es-MX"/>
        </w:rPr>
      </w:pPr>
    </w:p>
    <w:p w:rsidR="00A164E2" w:rsidRPr="0063236A" w:rsidRDefault="00A164E2">
      <w:pPr>
        <w:jc w:val="center"/>
        <w:rPr>
          <w:rFonts w:ascii="Arial" w:hAnsi="Arial" w:cs="Arial"/>
          <w:b/>
          <w:i/>
          <w:sz w:val="20"/>
          <w:szCs w:val="20"/>
        </w:rPr>
      </w:pPr>
      <w:r w:rsidRPr="0063236A">
        <w:rPr>
          <w:rFonts w:ascii="Arial" w:hAnsi="Arial" w:cs="Arial"/>
          <w:b/>
          <w:i/>
          <w:sz w:val="20"/>
          <w:szCs w:val="20"/>
        </w:rPr>
        <w:t>Formato del Programa de Trabajo e Informe Final</w:t>
      </w:r>
    </w:p>
    <w:p w:rsidR="00A164E2" w:rsidRPr="0063236A" w:rsidRDefault="00A164E2">
      <w:pPr>
        <w:jc w:val="center"/>
        <w:rPr>
          <w:rFonts w:ascii="Arial" w:hAnsi="Arial" w:cs="Arial"/>
          <w:b/>
          <w:i/>
          <w:sz w:val="20"/>
          <w:szCs w:val="20"/>
        </w:rPr>
      </w:pPr>
      <w:r w:rsidRPr="0063236A">
        <w:rPr>
          <w:rFonts w:ascii="Arial" w:hAnsi="Arial" w:cs="Arial"/>
          <w:b/>
          <w:i/>
          <w:sz w:val="20"/>
          <w:szCs w:val="20"/>
        </w:rPr>
        <w:t>VI Categoría: Acciones para enfrentar el Cambio Climático</w:t>
      </w:r>
    </w:p>
    <w:p w:rsidR="00A164E2" w:rsidRPr="0063236A" w:rsidRDefault="00A164E2">
      <w:pPr>
        <w:jc w:val="center"/>
        <w:rPr>
          <w:rFonts w:ascii="Arial" w:hAnsi="Arial" w:cs="Arial"/>
          <w:b/>
          <w:i/>
          <w:sz w:val="20"/>
          <w:szCs w:val="20"/>
        </w:rPr>
      </w:pPr>
      <w:r w:rsidRPr="0063236A">
        <w:rPr>
          <w:rFonts w:ascii="Arial" w:hAnsi="Arial" w:cs="Arial"/>
          <w:b/>
          <w:i/>
          <w:sz w:val="20"/>
          <w:szCs w:val="20"/>
        </w:rPr>
        <w:t>Variedad de Adaptación</w:t>
      </w:r>
    </w:p>
    <w:p w:rsidR="00A164E2" w:rsidRPr="0063236A" w:rsidRDefault="00A164E2">
      <w:pPr>
        <w:jc w:val="both"/>
        <w:rPr>
          <w:rFonts w:ascii="Arial" w:hAnsi="Arial" w:cs="Arial"/>
          <w:b/>
          <w:bCs/>
          <w:sz w:val="20"/>
          <w:szCs w:val="20"/>
        </w:rPr>
      </w:pPr>
    </w:p>
    <w:p w:rsidR="00A164E2" w:rsidRPr="0063236A" w:rsidRDefault="00A164E2">
      <w:pPr>
        <w:jc w:val="both"/>
        <w:rPr>
          <w:rFonts w:ascii="Arial" w:hAnsi="Arial" w:cs="Arial"/>
          <w:sz w:val="20"/>
          <w:szCs w:val="20"/>
        </w:rPr>
      </w:pPr>
      <w:r w:rsidRPr="0063236A">
        <w:rPr>
          <w:rFonts w:ascii="Arial" w:hAnsi="Arial" w:cs="Arial"/>
          <w:sz w:val="20"/>
          <w:szCs w:val="20"/>
        </w:rPr>
        <w:t>Este esquema sirve de doble propósito. El primero es como ejemplo de Plan de Trabajo. El segundo es como base para elaborar el Informe Final de los 12 meses de trabajo, al llenar las preguntas del cumplimiento de las metas.</w:t>
      </w:r>
    </w:p>
    <w:p w:rsidR="00A164E2" w:rsidRPr="0063236A" w:rsidRDefault="00A164E2">
      <w:pPr>
        <w:spacing w:line="360" w:lineRule="auto"/>
        <w:jc w:val="both"/>
        <w:rPr>
          <w:rFonts w:ascii="Arial" w:hAnsi="Arial" w:cs="Arial"/>
          <w:sz w:val="20"/>
          <w:szCs w:val="20"/>
        </w:rPr>
      </w:pPr>
    </w:p>
    <w:p w:rsidR="00A164E2" w:rsidRPr="0063236A" w:rsidRDefault="00A164E2">
      <w:pPr>
        <w:jc w:val="both"/>
        <w:rPr>
          <w:rFonts w:ascii="Arial" w:hAnsi="Arial" w:cs="Arial"/>
          <w:sz w:val="20"/>
          <w:szCs w:val="20"/>
        </w:rPr>
      </w:pPr>
      <w:r w:rsidRPr="0063236A">
        <w:rPr>
          <w:rFonts w:ascii="Arial" w:hAnsi="Arial" w:cs="Arial"/>
          <w:sz w:val="20"/>
          <w:szCs w:val="20"/>
        </w:rPr>
        <w:t>Para efectos de orden, el programa de trabajo del Comité Local pro-BAE de _______________________________, establece las siguientes actividades, para el período ________, siguiendo el desglose de los parámetros de evaluación de la variedad de Adaptación de la VI Categoría “</w:t>
      </w:r>
      <w:r w:rsidRPr="0063236A">
        <w:rPr>
          <w:rFonts w:ascii="Arial" w:hAnsi="Arial" w:cs="Arial"/>
          <w:i/>
          <w:sz w:val="20"/>
          <w:szCs w:val="20"/>
        </w:rPr>
        <w:t>Acciones para enfrentar al Cambio Climático</w:t>
      </w:r>
      <w:r w:rsidRPr="0063236A">
        <w:rPr>
          <w:rFonts w:ascii="Arial" w:hAnsi="Arial" w:cs="Arial"/>
          <w:sz w:val="20"/>
          <w:szCs w:val="20"/>
        </w:rPr>
        <w:t>”.</w:t>
      </w:r>
    </w:p>
    <w:p w:rsidR="00A164E2" w:rsidRPr="0063236A" w:rsidRDefault="00A164E2">
      <w:pPr>
        <w:jc w:val="both"/>
        <w:rPr>
          <w:rFonts w:ascii="Arial" w:hAnsi="Arial" w:cs="Arial"/>
          <w:sz w:val="20"/>
          <w:szCs w:val="20"/>
        </w:rPr>
      </w:pPr>
    </w:p>
    <w:p w:rsidR="00A164E2" w:rsidRPr="0063236A" w:rsidRDefault="00A164E2">
      <w:pPr>
        <w:jc w:val="both"/>
        <w:rPr>
          <w:rFonts w:ascii="Arial" w:hAnsi="Arial" w:cs="Arial"/>
          <w:sz w:val="20"/>
          <w:szCs w:val="20"/>
        </w:rPr>
      </w:pPr>
    </w:p>
    <w:p w:rsidR="00A164E2" w:rsidRPr="0063236A" w:rsidRDefault="00A164E2">
      <w:pPr>
        <w:jc w:val="both"/>
        <w:rPr>
          <w:rFonts w:ascii="Arial" w:hAnsi="Arial" w:cs="Arial"/>
          <w:sz w:val="20"/>
          <w:szCs w:val="20"/>
        </w:rPr>
      </w:pPr>
    </w:p>
    <w:tbl>
      <w:tblPr>
        <w:tblW w:w="9032" w:type="dxa"/>
        <w:tblInd w:w="-70" w:type="dxa"/>
        <w:tblLayout w:type="fixed"/>
        <w:tblLook w:val="0000"/>
      </w:tblPr>
      <w:tblGrid>
        <w:gridCol w:w="462"/>
        <w:gridCol w:w="3827"/>
        <w:gridCol w:w="1418"/>
        <w:gridCol w:w="1701"/>
        <w:gridCol w:w="1484"/>
        <w:gridCol w:w="40"/>
        <w:gridCol w:w="40"/>
        <w:gridCol w:w="40"/>
        <w:gridCol w:w="20"/>
      </w:tblGrid>
      <w:tr w:rsidR="00A164E2" w:rsidRPr="0063236A" w:rsidTr="00331134">
        <w:tc>
          <w:tcPr>
            <w:tcW w:w="462" w:type="dxa"/>
            <w:tcBorders>
              <w:top w:val="single" w:sz="4" w:space="0" w:color="000000"/>
              <w:left w:val="single" w:sz="4" w:space="0" w:color="000000"/>
              <w:bottom w:val="single" w:sz="4" w:space="0" w:color="000000"/>
            </w:tcBorders>
            <w:shd w:val="clear" w:color="auto" w:fill="auto"/>
          </w:tcPr>
          <w:p w:rsidR="00A164E2" w:rsidRPr="0063236A" w:rsidRDefault="00A164E2">
            <w:pPr>
              <w:snapToGrid w:val="0"/>
              <w:jc w:val="center"/>
              <w:rPr>
                <w:rFonts w:ascii="Arial" w:hAnsi="Arial" w:cs="Arial"/>
                <w:b/>
                <w:sz w:val="20"/>
                <w:szCs w:val="20"/>
              </w:rPr>
            </w:pPr>
            <w:r w:rsidRPr="0063236A">
              <w:rPr>
                <w:rFonts w:ascii="Arial" w:hAnsi="Arial" w:cs="Arial"/>
                <w:b/>
                <w:sz w:val="20"/>
                <w:szCs w:val="20"/>
              </w:rPr>
              <w:t>1.</w:t>
            </w:r>
          </w:p>
        </w:tc>
        <w:tc>
          <w:tcPr>
            <w:tcW w:w="3827" w:type="dxa"/>
            <w:tcBorders>
              <w:top w:val="single" w:sz="4" w:space="0" w:color="000000"/>
              <w:left w:val="single" w:sz="4" w:space="0" w:color="000000"/>
              <w:bottom w:val="single" w:sz="4" w:space="0" w:color="000000"/>
            </w:tcBorders>
            <w:shd w:val="clear" w:color="auto" w:fill="auto"/>
          </w:tcPr>
          <w:p w:rsidR="00A164E2" w:rsidRPr="0063236A" w:rsidRDefault="00A164E2">
            <w:pPr>
              <w:snapToGrid w:val="0"/>
              <w:jc w:val="center"/>
              <w:rPr>
                <w:rFonts w:ascii="Arial" w:hAnsi="Arial" w:cs="Arial"/>
                <w:b/>
                <w:sz w:val="20"/>
                <w:szCs w:val="20"/>
              </w:rPr>
            </w:pPr>
            <w:r w:rsidRPr="0063236A">
              <w:rPr>
                <w:rFonts w:ascii="Arial" w:hAnsi="Arial" w:cs="Arial"/>
                <w:b/>
                <w:sz w:val="20"/>
                <w:szCs w:val="20"/>
              </w:rPr>
              <w:t>Calidad  y cantidad del  agua  para  uso agropecuario</w:t>
            </w:r>
          </w:p>
        </w:tc>
        <w:tc>
          <w:tcPr>
            <w:tcW w:w="1418" w:type="dxa"/>
            <w:tcBorders>
              <w:top w:val="single" w:sz="4" w:space="0" w:color="000000"/>
              <w:left w:val="single" w:sz="4" w:space="0" w:color="000000"/>
              <w:bottom w:val="single" w:sz="4" w:space="0" w:color="000000"/>
            </w:tcBorders>
            <w:shd w:val="clear" w:color="auto" w:fill="auto"/>
          </w:tcPr>
          <w:p w:rsidR="00A164E2" w:rsidRPr="0063236A" w:rsidRDefault="00A164E2">
            <w:pPr>
              <w:snapToGrid w:val="0"/>
              <w:jc w:val="center"/>
              <w:rPr>
                <w:rFonts w:ascii="Arial" w:hAnsi="Arial" w:cs="Arial"/>
                <w:b/>
                <w:sz w:val="20"/>
                <w:szCs w:val="20"/>
              </w:rPr>
            </w:pPr>
            <w:r w:rsidRPr="0063236A">
              <w:rPr>
                <w:rFonts w:ascii="Arial" w:hAnsi="Arial" w:cs="Arial"/>
                <w:b/>
                <w:sz w:val="20"/>
                <w:szCs w:val="20"/>
              </w:rPr>
              <w:t>Actividad</w:t>
            </w:r>
          </w:p>
        </w:tc>
        <w:tc>
          <w:tcPr>
            <w:tcW w:w="1701" w:type="dxa"/>
            <w:tcBorders>
              <w:top w:val="single" w:sz="4" w:space="0" w:color="000000"/>
              <w:left w:val="single" w:sz="4" w:space="0" w:color="000000"/>
              <w:bottom w:val="single" w:sz="4" w:space="0" w:color="000000"/>
            </w:tcBorders>
            <w:shd w:val="clear" w:color="auto" w:fill="auto"/>
          </w:tcPr>
          <w:p w:rsidR="00A164E2" w:rsidRPr="0063236A" w:rsidRDefault="00A164E2">
            <w:pPr>
              <w:snapToGrid w:val="0"/>
              <w:jc w:val="center"/>
              <w:rPr>
                <w:rFonts w:ascii="Arial" w:hAnsi="Arial" w:cs="Arial"/>
                <w:b/>
                <w:sz w:val="20"/>
                <w:szCs w:val="20"/>
              </w:rPr>
            </w:pPr>
            <w:r w:rsidRPr="0063236A">
              <w:rPr>
                <w:rFonts w:ascii="Arial" w:hAnsi="Arial" w:cs="Arial"/>
                <w:b/>
                <w:sz w:val="20"/>
                <w:szCs w:val="20"/>
              </w:rPr>
              <w:t>Responsable</w:t>
            </w:r>
          </w:p>
        </w:tc>
        <w:tc>
          <w:tcPr>
            <w:tcW w:w="1624" w:type="dxa"/>
            <w:gridSpan w:val="5"/>
            <w:tcBorders>
              <w:top w:val="single" w:sz="4" w:space="0" w:color="000000"/>
              <w:left w:val="single" w:sz="4" w:space="0" w:color="000000"/>
              <w:bottom w:val="single" w:sz="4" w:space="0" w:color="000000"/>
              <w:right w:val="single" w:sz="4" w:space="0" w:color="000000"/>
            </w:tcBorders>
            <w:shd w:val="clear" w:color="auto" w:fill="auto"/>
          </w:tcPr>
          <w:p w:rsidR="00A164E2" w:rsidRPr="0063236A" w:rsidRDefault="00A164E2">
            <w:pPr>
              <w:snapToGrid w:val="0"/>
              <w:jc w:val="center"/>
              <w:rPr>
                <w:rFonts w:ascii="Arial" w:hAnsi="Arial" w:cs="Arial"/>
                <w:b/>
                <w:sz w:val="20"/>
                <w:szCs w:val="20"/>
              </w:rPr>
            </w:pPr>
            <w:r w:rsidRPr="0063236A">
              <w:rPr>
                <w:rFonts w:ascii="Arial" w:hAnsi="Arial" w:cs="Arial"/>
                <w:b/>
                <w:sz w:val="20"/>
                <w:szCs w:val="20"/>
              </w:rPr>
              <w:t>Cronograma (Avance)</w:t>
            </w:r>
          </w:p>
        </w:tc>
      </w:tr>
      <w:tr w:rsidR="00A164E2" w:rsidRPr="0063236A" w:rsidTr="00331134">
        <w:tc>
          <w:tcPr>
            <w:tcW w:w="462" w:type="dxa"/>
            <w:tcBorders>
              <w:top w:val="single" w:sz="4" w:space="0" w:color="000000"/>
              <w:left w:val="single" w:sz="4" w:space="0" w:color="000000"/>
              <w:bottom w:val="single" w:sz="4" w:space="0" w:color="000000"/>
            </w:tcBorders>
            <w:shd w:val="clear" w:color="auto" w:fill="auto"/>
          </w:tcPr>
          <w:p w:rsidR="00A164E2" w:rsidRPr="0063236A" w:rsidRDefault="00A164E2">
            <w:pPr>
              <w:snapToGrid w:val="0"/>
              <w:jc w:val="both"/>
              <w:rPr>
                <w:rFonts w:ascii="Arial" w:hAnsi="Arial" w:cs="Arial"/>
                <w:b/>
                <w:sz w:val="20"/>
                <w:szCs w:val="20"/>
              </w:rPr>
            </w:pPr>
          </w:p>
        </w:tc>
        <w:tc>
          <w:tcPr>
            <w:tcW w:w="3827" w:type="dxa"/>
            <w:tcBorders>
              <w:top w:val="single" w:sz="4" w:space="0" w:color="000000"/>
              <w:left w:val="single" w:sz="4" w:space="0" w:color="000000"/>
              <w:bottom w:val="single" w:sz="4" w:space="0" w:color="000000"/>
            </w:tcBorders>
            <w:shd w:val="clear" w:color="auto" w:fill="auto"/>
          </w:tcPr>
          <w:p w:rsidR="00A164E2" w:rsidRPr="0063236A" w:rsidRDefault="00A164E2">
            <w:pPr>
              <w:snapToGrid w:val="0"/>
              <w:jc w:val="both"/>
              <w:rPr>
                <w:rFonts w:ascii="Arial" w:hAnsi="Arial" w:cs="Arial"/>
                <w:sz w:val="20"/>
                <w:szCs w:val="20"/>
              </w:rPr>
            </w:pPr>
            <w:r w:rsidRPr="0063236A">
              <w:rPr>
                <w:rFonts w:ascii="Arial" w:hAnsi="Arial" w:cs="Arial"/>
                <w:sz w:val="20"/>
                <w:szCs w:val="20"/>
              </w:rPr>
              <w:t>- Identificación (inventario) de tipos de fuente de agua.</w:t>
            </w:r>
          </w:p>
          <w:p w:rsidR="00A164E2" w:rsidRPr="0063236A" w:rsidRDefault="00A164E2">
            <w:pPr>
              <w:jc w:val="both"/>
              <w:rPr>
                <w:rFonts w:ascii="Arial" w:hAnsi="Arial" w:cs="Arial"/>
                <w:sz w:val="20"/>
                <w:szCs w:val="20"/>
              </w:rPr>
            </w:pPr>
          </w:p>
        </w:tc>
        <w:tc>
          <w:tcPr>
            <w:tcW w:w="1418" w:type="dxa"/>
            <w:tcBorders>
              <w:top w:val="single" w:sz="4" w:space="0" w:color="000000"/>
              <w:left w:val="single" w:sz="4" w:space="0" w:color="000000"/>
              <w:bottom w:val="single" w:sz="4" w:space="0" w:color="000000"/>
            </w:tcBorders>
            <w:shd w:val="clear" w:color="auto" w:fill="auto"/>
          </w:tcPr>
          <w:p w:rsidR="00A164E2" w:rsidRPr="0063236A" w:rsidRDefault="00A164E2">
            <w:pPr>
              <w:snapToGrid w:val="0"/>
              <w:jc w:val="both"/>
              <w:rPr>
                <w:rFonts w:ascii="Arial" w:hAnsi="Arial" w:cs="Arial"/>
                <w:sz w:val="20"/>
                <w:szCs w:val="20"/>
              </w:rPr>
            </w:pPr>
          </w:p>
        </w:tc>
        <w:tc>
          <w:tcPr>
            <w:tcW w:w="1701" w:type="dxa"/>
            <w:tcBorders>
              <w:top w:val="single" w:sz="4" w:space="0" w:color="000000"/>
              <w:left w:val="single" w:sz="4" w:space="0" w:color="000000"/>
              <w:bottom w:val="single" w:sz="4" w:space="0" w:color="000000"/>
            </w:tcBorders>
            <w:shd w:val="clear" w:color="auto" w:fill="auto"/>
          </w:tcPr>
          <w:p w:rsidR="00A164E2" w:rsidRPr="0063236A" w:rsidRDefault="00A164E2">
            <w:pPr>
              <w:snapToGrid w:val="0"/>
              <w:jc w:val="both"/>
              <w:rPr>
                <w:rFonts w:ascii="Arial" w:hAnsi="Arial" w:cs="Arial"/>
                <w:sz w:val="20"/>
                <w:szCs w:val="20"/>
              </w:rPr>
            </w:pPr>
          </w:p>
        </w:tc>
        <w:tc>
          <w:tcPr>
            <w:tcW w:w="1624" w:type="dxa"/>
            <w:gridSpan w:val="5"/>
            <w:tcBorders>
              <w:top w:val="single" w:sz="4" w:space="0" w:color="000000"/>
              <w:left w:val="single" w:sz="4" w:space="0" w:color="000000"/>
              <w:bottom w:val="single" w:sz="4" w:space="0" w:color="000000"/>
              <w:right w:val="single" w:sz="4" w:space="0" w:color="000000"/>
            </w:tcBorders>
            <w:shd w:val="clear" w:color="auto" w:fill="auto"/>
          </w:tcPr>
          <w:p w:rsidR="00A164E2" w:rsidRPr="0063236A" w:rsidRDefault="00A164E2">
            <w:pPr>
              <w:snapToGrid w:val="0"/>
              <w:jc w:val="both"/>
              <w:rPr>
                <w:rFonts w:ascii="Arial" w:hAnsi="Arial" w:cs="Arial"/>
                <w:sz w:val="20"/>
                <w:szCs w:val="20"/>
              </w:rPr>
            </w:pPr>
          </w:p>
        </w:tc>
      </w:tr>
      <w:tr w:rsidR="00A164E2" w:rsidRPr="0063236A" w:rsidTr="00331134">
        <w:tc>
          <w:tcPr>
            <w:tcW w:w="462" w:type="dxa"/>
            <w:tcBorders>
              <w:top w:val="single" w:sz="4" w:space="0" w:color="000000"/>
              <w:left w:val="single" w:sz="4" w:space="0" w:color="000000"/>
              <w:bottom w:val="single" w:sz="4" w:space="0" w:color="000000"/>
            </w:tcBorders>
            <w:shd w:val="clear" w:color="auto" w:fill="auto"/>
          </w:tcPr>
          <w:p w:rsidR="00A164E2" w:rsidRPr="0063236A" w:rsidRDefault="00A164E2">
            <w:pPr>
              <w:snapToGrid w:val="0"/>
              <w:jc w:val="both"/>
              <w:rPr>
                <w:rFonts w:ascii="Arial" w:hAnsi="Arial" w:cs="Arial"/>
                <w:sz w:val="20"/>
                <w:szCs w:val="20"/>
              </w:rPr>
            </w:pPr>
          </w:p>
        </w:tc>
        <w:tc>
          <w:tcPr>
            <w:tcW w:w="3827" w:type="dxa"/>
            <w:tcBorders>
              <w:top w:val="single" w:sz="4" w:space="0" w:color="000000"/>
              <w:left w:val="single" w:sz="4" w:space="0" w:color="000000"/>
              <w:bottom w:val="single" w:sz="4" w:space="0" w:color="000000"/>
            </w:tcBorders>
            <w:shd w:val="clear" w:color="auto" w:fill="auto"/>
          </w:tcPr>
          <w:p w:rsidR="00A164E2" w:rsidRPr="0063236A" w:rsidRDefault="00A164E2">
            <w:pPr>
              <w:snapToGrid w:val="0"/>
              <w:jc w:val="both"/>
              <w:rPr>
                <w:rFonts w:ascii="Arial" w:hAnsi="Arial" w:cs="Arial"/>
                <w:sz w:val="20"/>
                <w:szCs w:val="20"/>
              </w:rPr>
            </w:pPr>
            <w:r w:rsidRPr="0063236A">
              <w:rPr>
                <w:rFonts w:ascii="Arial" w:hAnsi="Arial" w:cs="Arial"/>
                <w:sz w:val="20"/>
                <w:szCs w:val="20"/>
              </w:rPr>
              <w:t>- Evaluación y cumplimiento de la calidad de las aguas (análisis físico-químico, microbiológico).</w:t>
            </w:r>
          </w:p>
        </w:tc>
        <w:tc>
          <w:tcPr>
            <w:tcW w:w="1418" w:type="dxa"/>
            <w:tcBorders>
              <w:top w:val="single" w:sz="4" w:space="0" w:color="000000"/>
              <w:left w:val="single" w:sz="4" w:space="0" w:color="000000"/>
              <w:bottom w:val="single" w:sz="4" w:space="0" w:color="000000"/>
            </w:tcBorders>
            <w:shd w:val="clear" w:color="auto" w:fill="auto"/>
          </w:tcPr>
          <w:p w:rsidR="00A164E2" w:rsidRPr="0063236A" w:rsidRDefault="00A164E2">
            <w:pPr>
              <w:snapToGrid w:val="0"/>
              <w:jc w:val="both"/>
              <w:rPr>
                <w:rFonts w:ascii="Arial" w:hAnsi="Arial" w:cs="Arial"/>
                <w:sz w:val="20"/>
                <w:szCs w:val="20"/>
              </w:rPr>
            </w:pPr>
          </w:p>
        </w:tc>
        <w:tc>
          <w:tcPr>
            <w:tcW w:w="1701" w:type="dxa"/>
            <w:tcBorders>
              <w:top w:val="single" w:sz="4" w:space="0" w:color="000000"/>
              <w:left w:val="single" w:sz="4" w:space="0" w:color="000000"/>
              <w:bottom w:val="single" w:sz="4" w:space="0" w:color="000000"/>
            </w:tcBorders>
            <w:shd w:val="clear" w:color="auto" w:fill="auto"/>
          </w:tcPr>
          <w:p w:rsidR="00A164E2" w:rsidRPr="0063236A" w:rsidRDefault="00A164E2">
            <w:pPr>
              <w:snapToGrid w:val="0"/>
              <w:jc w:val="both"/>
              <w:rPr>
                <w:rFonts w:ascii="Arial" w:hAnsi="Arial" w:cs="Arial"/>
                <w:sz w:val="20"/>
                <w:szCs w:val="20"/>
              </w:rPr>
            </w:pPr>
          </w:p>
        </w:tc>
        <w:tc>
          <w:tcPr>
            <w:tcW w:w="1624" w:type="dxa"/>
            <w:gridSpan w:val="5"/>
            <w:tcBorders>
              <w:top w:val="single" w:sz="4" w:space="0" w:color="000000"/>
              <w:left w:val="single" w:sz="4" w:space="0" w:color="000000"/>
              <w:bottom w:val="single" w:sz="4" w:space="0" w:color="000000"/>
              <w:right w:val="single" w:sz="4" w:space="0" w:color="000000"/>
            </w:tcBorders>
            <w:shd w:val="clear" w:color="auto" w:fill="auto"/>
          </w:tcPr>
          <w:p w:rsidR="00A164E2" w:rsidRPr="0063236A" w:rsidRDefault="00A164E2">
            <w:pPr>
              <w:snapToGrid w:val="0"/>
              <w:jc w:val="both"/>
              <w:rPr>
                <w:rFonts w:ascii="Arial" w:hAnsi="Arial" w:cs="Arial"/>
                <w:sz w:val="20"/>
                <w:szCs w:val="20"/>
              </w:rPr>
            </w:pPr>
          </w:p>
        </w:tc>
      </w:tr>
      <w:tr w:rsidR="00A164E2" w:rsidRPr="0063236A" w:rsidTr="00331134">
        <w:tc>
          <w:tcPr>
            <w:tcW w:w="462" w:type="dxa"/>
            <w:tcBorders>
              <w:top w:val="single" w:sz="4" w:space="0" w:color="000000"/>
              <w:left w:val="single" w:sz="4" w:space="0" w:color="000000"/>
              <w:bottom w:val="single" w:sz="4" w:space="0" w:color="000000"/>
            </w:tcBorders>
            <w:shd w:val="clear" w:color="auto" w:fill="auto"/>
          </w:tcPr>
          <w:p w:rsidR="00A164E2" w:rsidRPr="0063236A" w:rsidRDefault="00A164E2">
            <w:pPr>
              <w:snapToGrid w:val="0"/>
              <w:jc w:val="both"/>
              <w:rPr>
                <w:rFonts w:ascii="Arial" w:hAnsi="Arial" w:cs="Arial"/>
                <w:sz w:val="20"/>
                <w:szCs w:val="20"/>
              </w:rPr>
            </w:pPr>
          </w:p>
        </w:tc>
        <w:tc>
          <w:tcPr>
            <w:tcW w:w="3827" w:type="dxa"/>
            <w:tcBorders>
              <w:top w:val="single" w:sz="4" w:space="0" w:color="000000"/>
              <w:left w:val="single" w:sz="4" w:space="0" w:color="000000"/>
              <w:bottom w:val="single" w:sz="4" w:space="0" w:color="000000"/>
            </w:tcBorders>
            <w:shd w:val="clear" w:color="auto" w:fill="auto"/>
          </w:tcPr>
          <w:p w:rsidR="00A164E2" w:rsidRPr="0063236A" w:rsidRDefault="00A164E2" w:rsidP="00331134">
            <w:pPr>
              <w:snapToGrid w:val="0"/>
              <w:jc w:val="both"/>
              <w:rPr>
                <w:rFonts w:ascii="Arial" w:hAnsi="Arial" w:cs="Arial"/>
                <w:sz w:val="20"/>
                <w:szCs w:val="20"/>
              </w:rPr>
            </w:pPr>
            <w:r w:rsidRPr="0063236A">
              <w:rPr>
                <w:rFonts w:ascii="Arial" w:hAnsi="Arial" w:cs="Arial"/>
                <w:sz w:val="20"/>
                <w:szCs w:val="20"/>
              </w:rPr>
              <w:t>- Establecimiento de buenas pr</w:t>
            </w:r>
            <w:r w:rsidR="00331134">
              <w:rPr>
                <w:rFonts w:ascii="Arial" w:hAnsi="Arial" w:cs="Arial"/>
                <w:sz w:val="20"/>
                <w:szCs w:val="20"/>
              </w:rPr>
              <w:t>á</w:t>
            </w:r>
            <w:r w:rsidRPr="0063236A">
              <w:rPr>
                <w:rFonts w:ascii="Arial" w:hAnsi="Arial" w:cs="Arial"/>
                <w:sz w:val="20"/>
                <w:szCs w:val="20"/>
              </w:rPr>
              <w:t>cticas.</w:t>
            </w:r>
          </w:p>
        </w:tc>
        <w:tc>
          <w:tcPr>
            <w:tcW w:w="1418" w:type="dxa"/>
            <w:tcBorders>
              <w:top w:val="single" w:sz="4" w:space="0" w:color="000000"/>
              <w:left w:val="single" w:sz="4" w:space="0" w:color="000000"/>
              <w:bottom w:val="single" w:sz="4" w:space="0" w:color="000000"/>
            </w:tcBorders>
            <w:shd w:val="clear" w:color="auto" w:fill="auto"/>
          </w:tcPr>
          <w:p w:rsidR="00A164E2" w:rsidRPr="0063236A" w:rsidRDefault="00A164E2">
            <w:pPr>
              <w:snapToGrid w:val="0"/>
              <w:jc w:val="both"/>
              <w:rPr>
                <w:rFonts w:ascii="Arial" w:hAnsi="Arial" w:cs="Arial"/>
                <w:sz w:val="20"/>
                <w:szCs w:val="20"/>
              </w:rPr>
            </w:pPr>
          </w:p>
        </w:tc>
        <w:tc>
          <w:tcPr>
            <w:tcW w:w="1701" w:type="dxa"/>
            <w:tcBorders>
              <w:top w:val="single" w:sz="4" w:space="0" w:color="000000"/>
              <w:left w:val="single" w:sz="4" w:space="0" w:color="000000"/>
              <w:bottom w:val="single" w:sz="4" w:space="0" w:color="000000"/>
            </w:tcBorders>
            <w:shd w:val="clear" w:color="auto" w:fill="auto"/>
          </w:tcPr>
          <w:p w:rsidR="00A164E2" w:rsidRPr="0063236A" w:rsidRDefault="00A164E2">
            <w:pPr>
              <w:snapToGrid w:val="0"/>
              <w:jc w:val="both"/>
              <w:rPr>
                <w:rFonts w:ascii="Arial" w:hAnsi="Arial" w:cs="Arial"/>
                <w:sz w:val="20"/>
                <w:szCs w:val="20"/>
              </w:rPr>
            </w:pPr>
          </w:p>
        </w:tc>
        <w:tc>
          <w:tcPr>
            <w:tcW w:w="1624" w:type="dxa"/>
            <w:gridSpan w:val="5"/>
            <w:tcBorders>
              <w:top w:val="single" w:sz="4" w:space="0" w:color="000000"/>
              <w:left w:val="single" w:sz="4" w:space="0" w:color="000000"/>
              <w:bottom w:val="single" w:sz="4" w:space="0" w:color="000000"/>
              <w:right w:val="single" w:sz="4" w:space="0" w:color="000000"/>
            </w:tcBorders>
            <w:shd w:val="clear" w:color="auto" w:fill="auto"/>
          </w:tcPr>
          <w:p w:rsidR="00A164E2" w:rsidRPr="0063236A" w:rsidRDefault="00A164E2">
            <w:pPr>
              <w:snapToGrid w:val="0"/>
              <w:jc w:val="both"/>
              <w:rPr>
                <w:rFonts w:ascii="Arial" w:hAnsi="Arial" w:cs="Arial"/>
                <w:sz w:val="20"/>
                <w:szCs w:val="20"/>
              </w:rPr>
            </w:pPr>
          </w:p>
        </w:tc>
      </w:tr>
      <w:tr w:rsidR="00A164E2" w:rsidRPr="0063236A" w:rsidTr="00331134">
        <w:tc>
          <w:tcPr>
            <w:tcW w:w="462" w:type="dxa"/>
            <w:tcBorders>
              <w:left w:val="single" w:sz="4" w:space="0" w:color="000000"/>
              <w:bottom w:val="single" w:sz="4" w:space="0" w:color="000000"/>
            </w:tcBorders>
            <w:shd w:val="clear" w:color="auto" w:fill="auto"/>
          </w:tcPr>
          <w:p w:rsidR="00A164E2" w:rsidRPr="0063236A" w:rsidRDefault="00A164E2">
            <w:pPr>
              <w:snapToGrid w:val="0"/>
              <w:jc w:val="both"/>
              <w:rPr>
                <w:rFonts w:ascii="Arial" w:hAnsi="Arial" w:cs="Arial"/>
                <w:sz w:val="20"/>
                <w:szCs w:val="20"/>
              </w:rPr>
            </w:pPr>
          </w:p>
        </w:tc>
        <w:tc>
          <w:tcPr>
            <w:tcW w:w="3827" w:type="dxa"/>
            <w:tcBorders>
              <w:left w:val="single" w:sz="4" w:space="0" w:color="000000"/>
              <w:bottom w:val="single" w:sz="4" w:space="0" w:color="000000"/>
            </w:tcBorders>
            <w:shd w:val="clear" w:color="auto" w:fill="auto"/>
          </w:tcPr>
          <w:p w:rsidR="00A164E2" w:rsidRPr="0063236A" w:rsidRDefault="00A164E2">
            <w:pPr>
              <w:snapToGrid w:val="0"/>
              <w:jc w:val="both"/>
              <w:rPr>
                <w:rFonts w:ascii="Arial" w:hAnsi="Arial" w:cs="Arial"/>
                <w:sz w:val="20"/>
                <w:szCs w:val="20"/>
              </w:rPr>
            </w:pPr>
            <w:r w:rsidRPr="0063236A">
              <w:rPr>
                <w:rFonts w:ascii="Arial" w:hAnsi="Arial" w:cs="Arial"/>
                <w:sz w:val="20"/>
                <w:szCs w:val="20"/>
              </w:rPr>
              <w:t>- Desarrollo de Plan para el uso, protección y mejoramiento de las fuentes de agua.</w:t>
            </w:r>
          </w:p>
        </w:tc>
        <w:tc>
          <w:tcPr>
            <w:tcW w:w="1418" w:type="dxa"/>
            <w:tcBorders>
              <w:left w:val="single" w:sz="4" w:space="0" w:color="000000"/>
              <w:bottom w:val="single" w:sz="4" w:space="0" w:color="000000"/>
            </w:tcBorders>
            <w:shd w:val="clear" w:color="auto" w:fill="auto"/>
          </w:tcPr>
          <w:p w:rsidR="00A164E2" w:rsidRPr="0063236A" w:rsidRDefault="00A164E2">
            <w:pPr>
              <w:snapToGrid w:val="0"/>
              <w:jc w:val="both"/>
              <w:rPr>
                <w:rFonts w:ascii="Arial" w:hAnsi="Arial" w:cs="Arial"/>
                <w:sz w:val="20"/>
                <w:szCs w:val="20"/>
              </w:rPr>
            </w:pPr>
          </w:p>
        </w:tc>
        <w:tc>
          <w:tcPr>
            <w:tcW w:w="1701" w:type="dxa"/>
            <w:tcBorders>
              <w:left w:val="single" w:sz="4" w:space="0" w:color="000000"/>
              <w:bottom w:val="single" w:sz="4" w:space="0" w:color="000000"/>
            </w:tcBorders>
            <w:shd w:val="clear" w:color="auto" w:fill="auto"/>
          </w:tcPr>
          <w:p w:rsidR="00A164E2" w:rsidRPr="0063236A" w:rsidRDefault="00A164E2">
            <w:pPr>
              <w:snapToGrid w:val="0"/>
              <w:jc w:val="both"/>
              <w:rPr>
                <w:rFonts w:ascii="Arial" w:hAnsi="Arial" w:cs="Arial"/>
                <w:sz w:val="20"/>
                <w:szCs w:val="20"/>
              </w:rPr>
            </w:pPr>
          </w:p>
        </w:tc>
        <w:tc>
          <w:tcPr>
            <w:tcW w:w="1624" w:type="dxa"/>
            <w:gridSpan w:val="5"/>
            <w:tcBorders>
              <w:left w:val="single" w:sz="4" w:space="0" w:color="000000"/>
              <w:bottom w:val="single" w:sz="4" w:space="0" w:color="000000"/>
              <w:right w:val="single" w:sz="4" w:space="0" w:color="000000"/>
            </w:tcBorders>
            <w:shd w:val="clear" w:color="auto" w:fill="auto"/>
          </w:tcPr>
          <w:p w:rsidR="00A164E2" w:rsidRPr="0063236A" w:rsidRDefault="00A164E2">
            <w:pPr>
              <w:snapToGrid w:val="0"/>
              <w:jc w:val="both"/>
              <w:rPr>
                <w:rFonts w:ascii="Arial" w:hAnsi="Arial" w:cs="Arial"/>
                <w:sz w:val="20"/>
                <w:szCs w:val="20"/>
              </w:rPr>
            </w:pPr>
          </w:p>
        </w:tc>
      </w:tr>
      <w:tr w:rsidR="00A164E2" w:rsidRPr="0063236A" w:rsidTr="00331134">
        <w:tblPrEx>
          <w:tblCellMar>
            <w:left w:w="0" w:type="dxa"/>
            <w:right w:w="0" w:type="dxa"/>
          </w:tblCellMar>
        </w:tblPrEx>
        <w:trPr>
          <w:gridAfter w:val="1"/>
          <w:wAfter w:w="20" w:type="dxa"/>
        </w:trPr>
        <w:tc>
          <w:tcPr>
            <w:tcW w:w="462" w:type="dxa"/>
            <w:tcBorders>
              <w:top w:val="single" w:sz="4" w:space="0" w:color="000000"/>
              <w:bottom w:val="single" w:sz="4" w:space="0" w:color="000000"/>
            </w:tcBorders>
            <w:shd w:val="clear" w:color="auto" w:fill="auto"/>
          </w:tcPr>
          <w:p w:rsidR="00A164E2" w:rsidRPr="0063236A" w:rsidRDefault="00A164E2">
            <w:pPr>
              <w:snapToGrid w:val="0"/>
              <w:jc w:val="both"/>
              <w:rPr>
                <w:rFonts w:ascii="Arial" w:hAnsi="Arial" w:cs="Arial"/>
                <w:sz w:val="20"/>
                <w:szCs w:val="20"/>
              </w:rPr>
            </w:pPr>
          </w:p>
        </w:tc>
        <w:tc>
          <w:tcPr>
            <w:tcW w:w="3827" w:type="dxa"/>
            <w:tcBorders>
              <w:top w:val="single" w:sz="4" w:space="0" w:color="000000"/>
              <w:bottom w:val="single" w:sz="4" w:space="0" w:color="000000"/>
            </w:tcBorders>
            <w:shd w:val="clear" w:color="auto" w:fill="auto"/>
          </w:tcPr>
          <w:p w:rsidR="00A164E2" w:rsidRPr="0063236A" w:rsidRDefault="00A164E2">
            <w:pPr>
              <w:snapToGrid w:val="0"/>
              <w:jc w:val="both"/>
              <w:rPr>
                <w:rFonts w:ascii="Arial" w:hAnsi="Arial" w:cs="Arial"/>
                <w:sz w:val="20"/>
                <w:szCs w:val="20"/>
              </w:rPr>
            </w:pPr>
          </w:p>
        </w:tc>
        <w:tc>
          <w:tcPr>
            <w:tcW w:w="1418" w:type="dxa"/>
            <w:tcBorders>
              <w:top w:val="single" w:sz="4" w:space="0" w:color="000000"/>
              <w:bottom w:val="single" w:sz="4" w:space="0" w:color="000000"/>
            </w:tcBorders>
            <w:shd w:val="clear" w:color="auto" w:fill="auto"/>
          </w:tcPr>
          <w:p w:rsidR="00A164E2" w:rsidRPr="0063236A" w:rsidRDefault="00A164E2">
            <w:pPr>
              <w:snapToGrid w:val="0"/>
              <w:jc w:val="both"/>
              <w:rPr>
                <w:rFonts w:ascii="Arial" w:hAnsi="Arial" w:cs="Arial"/>
                <w:sz w:val="20"/>
                <w:szCs w:val="20"/>
              </w:rPr>
            </w:pPr>
          </w:p>
        </w:tc>
        <w:tc>
          <w:tcPr>
            <w:tcW w:w="1701" w:type="dxa"/>
            <w:tcBorders>
              <w:top w:val="single" w:sz="4" w:space="0" w:color="000000"/>
              <w:bottom w:val="single" w:sz="4" w:space="0" w:color="000000"/>
            </w:tcBorders>
            <w:shd w:val="clear" w:color="auto" w:fill="auto"/>
          </w:tcPr>
          <w:p w:rsidR="00A164E2" w:rsidRPr="0063236A" w:rsidRDefault="00A164E2">
            <w:pPr>
              <w:snapToGrid w:val="0"/>
              <w:jc w:val="both"/>
              <w:rPr>
                <w:rFonts w:ascii="Arial" w:hAnsi="Arial" w:cs="Arial"/>
                <w:sz w:val="20"/>
                <w:szCs w:val="20"/>
              </w:rPr>
            </w:pPr>
          </w:p>
        </w:tc>
        <w:tc>
          <w:tcPr>
            <w:tcW w:w="1484" w:type="dxa"/>
            <w:tcBorders>
              <w:top w:val="single" w:sz="4" w:space="0" w:color="000000"/>
              <w:bottom w:val="single" w:sz="4" w:space="0" w:color="000000"/>
            </w:tcBorders>
            <w:shd w:val="clear" w:color="auto" w:fill="auto"/>
          </w:tcPr>
          <w:p w:rsidR="00A164E2" w:rsidRPr="0063236A" w:rsidRDefault="00A164E2">
            <w:pPr>
              <w:snapToGrid w:val="0"/>
              <w:jc w:val="both"/>
              <w:rPr>
                <w:rFonts w:ascii="Arial" w:hAnsi="Arial" w:cs="Arial"/>
                <w:sz w:val="20"/>
                <w:szCs w:val="20"/>
              </w:rPr>
            </w:pPr>
          </w:p>
        </w:tc>
        <w:tc>
          <w:tcPr>
            <w:tcW w:w="40" w:type="dxa"/>
            <w:shd w:val="clear" w:color="auto" w:fill="auto"/>
          </w:tcPr>
          <w:p w:rsidR="00A164E2" w:rsidRPr="0063236A" w:rsidRDefault="00A164E2">
            <w:pPr>
              <w:snapToGrid w:val="0"/>
              <w:rPr>
                <w:rFonts w:ascii="Arial" w:hAnsi="Arial" w:cs="Arial"/>
                <w:b/>
                <w:sz w:val="20"/>
                <w:szCs w:val="20"/>
              </w:rPr>
            </w:pPr>
          </w:p>
        </w:tc>
        <w:tc>
          <w:tcPr>
            <w:tcW w:w="40" w:type="dxa"/>
            <w:shd w:val="clear" w:color="auto" w:fill="auto"/>
          </w:tcPr>
          <w:p w:rsidR="00A164E2" w:rsidRPr="0063236A" w:rsidRDefault="00A164E2">
            <w:pPr>
              <w:snapToGrid w:val="0"/>
              <w:rPr>
                <w:rFonts w:ascii="Arial" w:hAnsi="Arial" w:cs="Arial"/>
                <w:b/>
                <w:sz w:val="20"/>
                <w:szCs w:val="20"/>
              </w:rPr>
            </w:pPr>
          </w:p>
        </w:tc>
        <w:tc>
          <w:tcPr>
            <w:tcW w:w="40" w:type="dxa"/>
            <w:shd w:val="clear" w:color="auto" w:fill="auto"/>
          </w:tcPr>
          <w:p w:rsidR="00A164E2" w:rsidRPr="0063236A" w:rsidRDefault="00A164E2">
            <w:pPr>
              <w:snapToGrid w:val="0"/>
              <w:rPr>
                <w:rFonts w:ascii="Arial" w:hAnsi="Arial" w:cs="Arial"/>
                <w:b/>
                <w:sz w:val="20"/>
                <w:szCs w:val="20"/>
              </w:rPr>
            </w:pPr>
          </w:p>
        </w:tc>
      </w:tr>
      <w:tr w:rsidR="00A164E2" w:rsidRPr="0063236A" w:rsidTr="00331134">
        <w:tc>
          <w:tcPr>
            <w:tcW w:w="462" w:type="dxa"/>
            <w:tcBorders>
              <w:top w:val="single" w:sz="4" w:space="0" w:color="000000"/>
              <w:left w:val="single" w:sz="4" w:space="0" w:color="000000"/>
              <w:bottom w:val="single" w:sz="4" w:space="0" w:color="000000"/>
            </w:tcBorders>
            <w:shd w:val="clear" w:color="auto" w:fill="auto"/>
          </w:tcPr>
          <w:p w:rsidR="00A164E2" w:rsidRPr="0063236A" w:rsidRDefault="00A164E2">
            <w:pPr>
              <w:snapToGrid w:val="0"/>
              <w:jc w:val="center"/>
              <w:rPr>
                <w:rFonts w:ascii="Arial" w:hAnsi="Arial" w:cs="Arial"/>
                <w:b/>
                <w:sz w:val="20"/>
                <w:szCs w:val="20"/>
              </w:rPr>
            </w:pPr>
            <w:r w:rsidRPr="0063236A">
              <w:rPr>
                <w:rFonts w:ascii="Arial" w:hAnsi="Arial" w:cs="Arial"/>
                <w:b/>
                <w:sz w:val="20"/>
                <w:szCs w:val="20"/>
              </w:rPr>
              <w:t>2.</w:t>
            </w:r>
          </w:p>
        </w:tc>
        <w:tc>
          <w:tcPr>
            <w:tcW w:w="3827" w:type="dxa"/>
            <w:tcBorders>
              <w:top w:val="single" w:sz="4" w:space="0" w:color="000000"/>
              <w:left w:val="single" w:sz="4" w:space="0" w:color="000000"/>
              <w:bottom w:val="single" w:sz="4" w:space="0" w:color="000000"/>
            </w:tcBorders>
            <w:shd w:val="clear" w:color="auto" w:fill="auto"/>
          </w:tcPr>
          <w:p w:rsidR="00A164E2" w:rsidRPr="0063236A" w:rsidRDefault="00A164E2">
            <w:pPr>
              <w:snapToGrid w:val="0"/>
              <w:jc w:val="center"/>
              <w:rPr>
                <w:rFonts w:ascii="Arial" w:hAnsi="Arial" w:cs="Arial"/>
                <w:b/>
                <w:sz w:val="20"/>
                <w:szCs w:val="20"/>
              </w:rPr>
            </w:pPr>
            <w:r w:rsidRPr="0063236A">
              <w:rPr>
                <w:rFonts w:ascii="Arial" w:hAnsi="Arial" w:cs="Arial"/>
                <w:b/>
                <w:sz w:val="20"/>
                <w:szCs w:val="20"/>
              </w:rPr>
              <w:t>Manejo y conservación de suelos</w:t>
            </w:r>
          </w:p>
        </w:tc>
        <w:tc>
          <w:tcPr>
            <w:tcW w:w="1418" w:type="dxa"/>
            <w:tcBorders>
              <w:top w:val="single" w:sz="4" w:space="0" w:color="000000"/>
              <w:left w:val="single" w:sz="4" w:space="0" w:color="000000"/>
              <w:bottom w:val="single" w:sz="4" w:space="0" w:color="000000"/>
            </w:tcBorders>
            <w:shd w:val="clear" w:color="auto" w:fill="auto"/>
          </w:tcPr>
          <w:p w:rsidR="00A164E2" w:rsidRPr="0063236A" w:rsidRDefault="00A164E2">
            <w:pPr>
              <w:snapToGrid w:val="0"/>
              <w:jc w:val="center"/>
              <w:rPr>
                <w:rFonts w:ascii="Arial" w:hAnsi="Arial" w:cs="Arial"/>
                <w:b/>
                <w:sz w:val="20"/>
                <w:szCs w:val="20"/>
              </w:rPr>
            </w:pPr>
            <w:r w:rsidRPr="0063236A">
              <w:rPr>
                <w:rFonts w:ascii="Arial" w:hAnsi="Arial" w:cs="Arial"/>
                <w:b/>
                <w:sz w:val="20"/>
                <w:szCs w:val="20"/>
              </w:rPr>
              <w:t>Actividad</w:t>
            </w:r>
          </w:p>
        </w:tc>
        <w:tc>
          <w:tcPr>
            <w:tcW w:w="1701" w:type="dxa"/>
            <w:tcBorders>
              <w:top w:val="single" w:sz="4" w:space="0" w:color="000000"/>
              <w:left w:val="single" w:sz="4" w:space="0" w:color="000000"/>
              <w:bottom w:val="single" w:sz="4" w:space="0" w:color="000000"/>
            </w:tcBorders>
            <w:shd w:val="clear" w:color="auto" w:fill="auto"/>
          </w:tcPr>
          <w:p w:rsidR="00A164E2" w:rsidRPr="0063236A" w:rsidRDefault="00A164E2">
            <w:pPr>
              <w:snapToGrid w:val="0"/>
              <w:jc w:val="center"/>
              <w:rPr>
                <w:rFonts w:ascii="Arial" w:hAnsi="Arial" w:cs="Arial"/>
                <w:b/>
                <w:sz w:val="20"/>
                <w:szCs w:val="20"/>
              </w:rPr>
            </w:pPr>
            <w:r w:rsidRPr="0063236A">
              <w:rPr>
                <w:rFonts w:ascii="Arial" w:hAnsi="Arial" w:cs="Arial"/>
                <w:b/>
                <w:sz w:val="20"/>
                <w:szCs w:val="20"/>
              </w:rPr>
              <w:t>Responsable</w:t>
            </w:r>
          </w:p>
        </w:tc>
        <w:tc>
          <w:tcPr>
            <w:tcW w:w="1624" w:type="dxa"/>
            <w:gridSpan w:val="5"/>
            <w:tcBorders>
              <w:top w:val="single" w:sz="4" w:space="0" w:color="000000"/>
              <w:left w:val="single" w:sz="4" w:space="0" w:color="000000"/>
              <w:bottom w:val="single" w:sz="4" w:space="0" w:color="000000"/>
              <w:right w:val="single" w:sz="4" w:space="0" w:color="000000"/>
            </w:tcBorders>
            <w:shd w:val="clear" w:color="auto" w:fill="auto"/>
          </w:tcPr>
          <w:p w:rsidR="00A164E2" w:rsidRPr="0063236A" w:rsidRDefault="00A164E2">
            <w:pPr>
              <w:snapToGrid w:val="0"/>
              <w:jc w:val="center"/>
              <w:rPr>
                <w:rFonts w:ascii="Arial" w:hAnsi="Arial" w:cs="Arial"/>
                <w:b/>
                <w:sz w:val="20"/>
                <w:szCs w:val="20"/>
              </w:rPr>
            </w:pPr>
            <w:r w:rsidRPr="0063236A">
              <w:rPr>
                <w:rFonts w:ascii="Arial" w:hAnsi="Arial" w:cs="Arial"/>
                <w:b/>
                <w:sz w:val="20"/>
                <w:szCs w:val="20"/>
              </w:rPr>
              <w:t>Cronograma (Avance)</w:t>
            </w:r>
          </w:p>
        </w:tc>
      </w:tr>
      <w:tr w:rsidR="00A164E2" w:rsidRPr="0063236A" w:rsidTr="00331134">
        <w:tc>
          <w:tcPr>
            <w:tcW w:w="462" w:type="dxa"/>
            <w:tcBorders>
              <w:top w:val="single" w:sz="4" w:space="0" w:color="000000"/>
              <w:left w:val="single" w:sz="4" w:space="0" w:color="000000"/>
              <w:bottom w:val="single" w:sz="4" w:space="0" w:color="000000"/>
            </w:tcBorders>
            <w:shd w:val="clear" w:color="auto" w:fill="auto"/>
          </w:tcPr>
          <w:p w:rsidR="00A164E2" w:rsidRPr="0063236A" w:rsidRDefault="00A164E2">
            <w:pPr>
              <w:snapToGrid w:val="0"/>
              <w:jc w:val="both"/>
              <w:rPr>
                <w:rFonts w:ascii="Arial" w:hAnsi="Arial" w:cs="Arial"/>
                <w:b/>
                <w:sz w:val="20"/>
                <w:szCs w:val="20"/>
              </w:rPr>
            </w:pPr>
          </w:p>
        </w:tc>
        <w:tc>
          <w:tcPr>
            <w:tcW w:w="3827" w:type="dxa"/>
            <w:tcBorders>
              <w:top w:val="single" w:sz="4" w:space="0" w:color="000000"/>
              <w:left w:val="single" w:sz="4" w:space="0" w:color="000000"/>
              <w:bottom w:val="single" w:sz="4" w:space="0" w:color="000000"/>
            </w:tcBorders>
            <w:shd w:val="clear" w:color="auto" w:fill="auto"/>
          </w:tcPr>
          <w:p w:rsidR="00A164E2" w:rsidRPr="0063236A" w:rsidRDefault="00A164E2">
            <w:pPr>
              <w:snapToGrid w:val="0"/>
              <w:jc w:val="both"/>
              <w:rPr>
                <w:rFonts w:ascii="Arial" w:hAnsi="Arial" w:cs="Arial"/>
                <w:sz w:val="20"/>
                <w:szCs w:val="20"/>
              </w:rPr>
            </w:pPr>
            <w:r w:rsidRPr="0063236A">
              <w:rPr>
                <w:rFonts w:ascii="Arial" w:hAnsi="Arial" w:cs="Arial"/>
                <w:sz w:val="20"/>
                <w:szCs w:val="20"/>
              </w:rPr>
              <w:t>- Caracterización uso del suelo.</w:t>
            </w:r>
          </w:p>
        </w:tc>
        <w:tc>
          <w:tcPr>
            <w:tcW w:w="1418" w:type="dxa"/>
            <w:tcBorders>
              <w:top w:val="single" w:sz="4" w:space="0" w:color="000000"/>
              <w:left w:val="single" w:sz="4" w:space="0" w:color="000000"/>
              <w:bottom w:val="single" w:sz="4" w:space="0" w:color="000000"/>
            </w:tcBorders>
            <w:shd w:val="clear" w:color="auto" w:fill="auto"/>
          </w:tcPr>
          <w:p w:rsidR="00A164E2" w:rsidRPr="0063236A" w:rsidRDefault="00A164E2">
            <w:pPr>
              <w:snapToGrid w:val="0"/>
              <w:jc w:val="both"/>
              <w:rPr>
                <w:rFonts w:ascii="Arial" w:hAnsi="Arial" w:cs="Arial"/>
                <w:sz w:val="20"/>
                <w:szCs w:val="20"/>
              </w:rPr>
            </w:pPr>
          </w:p>
        </w:tc>
        <w:tc>
          <w:tcPr>
            <w:tcW w:w="1701" w:type="dxa"/>
            <w:tcBorders>
              <w:top w:val="single" w:sz="4" w:space="0" w:color="000000"/>
              <w:left w:val="single" w:sz="4" w:space="0" w:color="000000"/>
              <w:bottom w:val="single" w:sz="4" w:space="0" w:color="000000"/>
            </w:tcBorders>
            <w:shd w:val="clear" w:color="auto" w:fill="auto"/>
          </w:tcPr>
          <w:p w:rsidR="00A164E2" w:rsidRPr="0063236A" w:rsidRDefault="00A164E2">
            <w:pPr>
              <w:snapToGrid w:val="0"/>
              <w:jc w:val="both"/>
              <w:rPr>
                <w:rFonts w:ascii="Arial" w:hAnsi="Arial" w:cs="Arial"/>
                <w:sz w:val="20"/>
                <w:szCs w:val="20"/>
              </w:rPr>
            </w:pPr>
          </w:p>
        </w:tc>
        <w:tc>
          <w:tcPr>
            <w:tcW w:w="1624" w:type="dxa"/>
            <w:gridSpan w:val="5"/>
            <w:tcBorders>
              <w:top w:val="single" w:sz="4" w:space="0" w:color="000000"/>
              <w:left w:val="single" w:sz="4" w:space="0" w:color="000000"/>
              <w:bottom w:val="single" w:sz="4" w:space="0" w:color="000000"/>
              <w:right w:val="single" w:sz="4" w:space="0" w:color="000000"/>
            </w:tcBorders>
            <w:shd w:val="clear" w:color="auto" w:fill="auto"/>
          </w:tcPr>
          <w:p w:rsidR="00A164E2" w:rsidRPr="0063236A" w:rsidRDefault="00A164E2">
            <w:pPr>
              <w:snapToGrid w:val="0"/>
              <w:jc w:val="both"/>
              <w:rPr>
                <w:rFonts w:ascii="Arial" w:hAnsi="Arial" w:cs="Arial"/>
                <w:sz w:val="20"/>
                <w:szCs w:val="20"/>
              </w:rPr>
            </w:pPr>
          </w:p>
        </w:tc>
      </w:tr>
      <w:tr w:rsidR="00A164E2" w:rsidRPr="0063236A" w:rsidTr="00331134">
        <w:tc>
          <w:tcPr>
            <w:tcW w:w="462" w:type="dxa"/>
            <w:tcBorders>
              <w:top w:val="single" w:sz="4" w:space="0" w:color="000000"/>
              <w:left w:val="single" w:sz="4" w:space="0" w:color="000000"/>
              <w:bottom w:val="single" w:sz="4" w:space="0" w:color="000000"/>
            </w:tcBorders>
            <w:shd w:val="clear" w:color="auto" w:fill="auto"/>
          </w:tcPr>
          <w:p w:rsidR="00A164E2" w:rsidRPr="0063236A" w:rsidRDefault="00A164E2">
            <w:pPr>
              <w:snapToGrid w:val="0"/>
              <w:jc w:val="both"/>
              <w:rPr>
                <w:rFonts w:ascii="Arial" w:hAnsi="Arial" w:cs="Arial"/>
                <w:sz w:val="20"/>
                <w:szCs w:val="20"/>
              </w:rPr>
            </w:pPr>
          </w:p>
        </w:tc>
        <w:tc>
          <w:tcPr>
            <w:tcW w:w="3827" w:type="dxa"/>
            <w:tcBorders>
              <w:top w:val="single" w:sz="4" w:space="0" w:color="000000"/>
              <w:left w:val="single" w:sz="4" w:space="0" w:color="000000"/>
              <w:bottom w:val="single" w:sz="4" w:space="0" w:color="000000"/>
            </w:tcBorders>
            <w:shd w:val="clear" w:color="auto" w:fill="auto"/>
          </w:tcPr>
          <w:p w:rsidR="00A164E2" w:rsidRPr="0063236A" w:rsidRDefault="00A164E2">
            <w:pPr>
              <w:snapToGrid w:val="0"/>
              <w:jc w:val="both"/>
              <w:rPr>
                <w:rFonts w:ascii="Arial" w:hAnsi="Arial" w:cs="Arial"/>
                <w:sz w:val="20"/>
                <w:szCs w:val="20"/>
              </w:rPr>
            </w:pPr>
            <w:r w:rsidRPr="0063236A">
              <w:rPr>
                <w:rFonts w:ascii="Arial" w:hAnsi="Arial" w:cs="Arial"/>
                <w:sz w:val="20"/>
                <w:szCs w:val="20"/>
              </w:rPr>
              <w:t>- Evaluación de las características químicas y de contenido de materia orgánica del suelo.</w:t>
            </w:r>
          </w:p>
        </w:tc>
        <w:tc>
          <w:tcPr>
            <w:tcW w:w="1418" w:type="dxa"/>
            <w:tcBorders>
              <w:top w:val="single" w:sz="4" w:space="0" w:color="000000"/>
              <w:left w:val="single" w:sz="4" w:space="0" w:color="000000"/>
              <w:bottom w:val="single" w:sz="4" w:space="0" w:color="000000"/>
            </w:tcBorders>
            <w:shd w:val="clear" w:color="auto" w:fill="auto"/>
          </w:tcPr>
          <w:p w:rsidR="00A164E2" w:rsidRPr="0063236A" w:rsidRDefault="00A164E2">
            <w:pPr>
              <w:snapToGrid w:val="0"/>
              <w:jc w:val="both"/>
              <w:rPr>
                <w:rFonts w:ascii="Arial" w:hAnsi="Arial" w:cs="Arial"/>
                <w:sz w:val="20"/>
                <w:szCs w:val="20"/>
              </w:rPr>
            </w:pPr>
          </w:p>
        </w:tc>
        <w:tc>
          <w:tcPr>
            <w:tcW w:w="1701" w:type="dxa"/>
            <w:tcBorders>
              <w:top w:val="single" w:sz="4" w:space="0" w:color="000000"/>
              <w:left w:val="single" w:sz="4" w:space="0" w:color="000000"/>
              <w:bottom w:val="single" w:sz="4" w:space="0" w:color="000000"/>
            </w:tcBorders>
            <w:shd w:val="clear" w:color="auto" w:fill="auto"/>
          </w:tcPr>
          <w:p w:rsidR="00A164E2" w:rsidRPr="0063236A" w:rsidRDefault="00A164E2">
            <w:pPr>
              <w:snapToGrid w:val="0"/>
              <w:jc w:val="both"/>
              <w:rPr>
                <w:rFonts w:ascii="Arial" w:hAnsi="Arial" w:cs="Arial"/>
                <w:sz w:val="20"/>
                <w:szCs w:val="20"/>
              </w:rPr>
            </w:pPr>
          </w:p>
        </w:tc>
        <w:tc>
          <w:tcPr>
            <w:tcW w:w="1624" w:type="dxa"/>
            <w:gridSpan w:val="5"/>
            <w:tcBorders>
              <w:top w:val="single" w:sz="4" w:space="0" w:color="000000"/>
              <w:left w:val="single" w:sz="4" w:space="0" w:color="000000"/>
              <w:bottom w:val="single" w:sz="4" w:space="0" w:color="000000"/>
              <w:right w:val="single" w:sz="4" w:space="0" w:color="000000"/>
            </w:tcBorders>
            <w:shd w:val="clear" w:color="auto" w:fill="auto"/>
          </w:tcPr>
          <w:p w:rsidR="00A164E2" w:rsidRPr="0063236A" w:rsidRDefault="00A164E2">
            <w:pPr>
              <w:snapToGrid w:val="0"/>
              <w:jc w:val="both"/>
              <w:rPr>
                <w:rFonts w:ascii="Arial" w:hAnsi="Arial" w:cs="Arial"/>
                <w:sz w:val="20"/>
                <w:szCs w:val="20"/>
              </w:rPr>
            </w:pPr>
          </w:p>
        </w:tc>
      </w:tr>
      <w:tr w:rsidR="00A164E2" w:rsidRPr="0063236A" w:rsidTr="00331134">
        <w:tc>
          <w:tcPr>
            <w:tcW w:w="462" w:type="dxa"/>
            <w:tcBorders>
              <w:left w:val="single" w:sz="4" w:space="0" w:color="000000"/>
              <w:bottom w:val="single" w:sz="4" w:space="0" w:color="000000"/>
            </w:tcBorders>
            <w:shd w:val="clear" w:color="auto" w:fill="auto"/>
          </w:tcPr>
          <w:p w:rsidR="00A164E2" w:rsidRPr="0063236A" w:rsidRDefault="00A164E2">
            <w:pPr>
              <w:snapToGrid w:val="0"/>
              <w:jc w:val="both"/>
              <w:rPr>
                <w:rFonts w:ascii="Arial" w:hAnsi="Arial" w:cs="Arial"/>
                <w:sz w:val="20"/>
                <w:szCs w:val="20"/>
              </w:rPr>
            </w:pPr>
          </w:p>
        </w:tc>
        <w:tc>
          <w:tcPr>
            <w:tcW w:w="3827" w:type="dxa"/>
            <w:tcBorders>
              <w:left w:val="single" w:sz="4" w:space="0" w:color="000000"/>
              <w:bottom w:val="single" w:sz="4" w:space="0" w:color="000000"/>
            </w:tcBorders>
            <w:shd w:val="clear" w:color="auto" w:fill="auto"/>
          </w:tcPr>
          <w:p w:rsidR="00A164E2" w:rsidRPr="0063236A" w:rsidRDefault="00A164E2">
            <w:pPr>
              <w:snapToGrid w:val="0"/>
              <w:jc w:val="both"/>
              <w:rPr>
                <w:rFonts w:ascii="Arial" w:hAnsi="Arial" w:cs="Arial"/>
                <w:sz w:val="20"/>
                <w:szCs w:val="20"/>
              </w:rPr>
            </w:pPr>
            <w:r w:rsidRPr="0063236A">
              <w:rPr>
                <w:rFonts w:ascii="Arial" w:hAnsi="Arial" w:cs="Arial"/>
                <w:sz w:val="20"/>
                <w:szCs w:val="20"/>
              </w:rPr>
              <w:t>- Desarrollo del Plan para la aplicación de buenas prácticas de manejo del suelo, mejoramiento y proteccion.</w:t>
            </w:r>
          </w:p>
        </w:tc>
        <w:tc>
          <w:tcPr>
            <w:tcW w:w="1418" w:type="dxa"/>
            <w:tcBorders>
              <w:left w:val="single" w:sz="4" w:space="0" w:color="000000"/>
              <w:bottom w:val="single" w:sz="4" w:space="0" w:color="000000"/>
            </w:tcBorders>
            <w:shd w:val="clear" w:color="auto" w:fill="auto"/>
          </w:tcPr>
          <w:p w:rsidR="00A164E2" w:rsidRPr="0063236A" w:rsidRDefault="00A164E2">
            <w:pPr>
              <w:snapToGrid w:val="0"/>
              <w:jc w:val="both"/>
              <w:rPr>
                <w:rFonts w:ascii="Arial" w:hAnsi="Arial" w:cs="Arial"/>
                <w:sz w:val="20"/>
                <w:szCs w:val="20"/>
              </w:rPr>
            </w:pPr>
          </w:p>
        </w:tc>
        <w:tc>
          <w:tcPr>
            <w:tcW w:w="1701" w:type="dxa"/>
            <w:tcBorders>
              <w:left w:val="single" w:sz="4" w:space="0" w:color="000000"/>
              <w:bottom w:val="single" w:sz="4" w:space="0" w:color="000000"/>
            </w:tcBorders>
            <w:shd w:val="clear" w:color="auto" w:fill="auto"/>
          </w:tcPr>
          <w:p w:rsidR="00A164E2" w:rsidRPr="0063236A" w:rsidRDefault="00A164E2">
            <w:pPr>
              <w:snapToGrid w:val="0"/>
              <w:jc w:val="both"/>
              <w:rPr>
                <w:rFonts w:ascii="Arial" w:hAnsi="Arial" w:cs="Arial"/>
                <w:sz w:val="20"/>
                <w:szCs w:val="20"/>
              </w:rPr>
            </w:pPr>
          </w:p>
        </w:tc>
        <w:tc>
          <w:tcPr>
            <w:tcW w:w="1624" w:type="dxa"/>
            <w:gridSpan w:val="5"/>
            <w:tcBorders>
              <w:left w:val="single" w:sz="4" w:space="0" w:color="000000"/>
              <w:bottom w:val="single" w:sz="4" w:space="0" w:color="000000"/>
              <w:right w:val="single" w:sz="4" w:space="0" w:color="000000"/>
            </w:tcBorders>
            <w:shd w:val="clear" w:color="auto" w:fill="auto"/>
          </w:tcPr>
          <w:p w:rsidR="00A164E2" w:rsidRPr="0063236A" w:rsidRDefault="00A164E2">
            <w:pPr>
              <w:snapToGrid w:val="0"/>
              <w:jc w:val="both"/>
              <w:rPr>
                <w:rFonts w:ascii="Arial" w:hAnsi="Arial" w:cs="Arial"/>
                <w:sz w:val="20"/>
                <w:szCs w:val="20"/>
              </w:rPr>
            </w:pPr>
          </w:p>
        </w:tc>
      </w:tr>
      <w:tr w:rsidR="00A164E2" w:rsidRPr="0063236A" w:rsidTr="00331134">
        <w:tc>
          <w:tcPr>
            <w:tcW w:w="462" w:type="dxa"/>
            <w:tcBorders>
              <w:left w:val="single" w:sz="4" w:space="0" w:color="000000"/>
              <w:bottom w:val="single" w:sz="4" w:space="0" w:color="000000"/>
            </w:tcBorders>
            <w:shd w:val="clear" w:color="auto" w:fill="auto"/>
          </w:tcPr>
          <w:p w:rsidR="00A164E2" w:rsidRPr="0063236A" w:rsidRDefault="00A164E2">
            <w:pPr>
              <w:snapToGrid w:val="0"/>
              <w:jc w:val="both"/>
              <w:rPr>
                <w:rFonts w:ascii="Arial" w:hAnsi="Arial" w:cs="Arial"/>
                <w:sz w:val="20"/>
                <w:szCs w:val="20"/>
              </w:rPr>
            </w:pPr>
          </w:p>
        </w:tc>
        <w:tc>
          <w:tcPr>
            <w:tcW w:w="3827" w:type="dxa"/>
            <w:tcBorders>
              <w:left w:val="single" w:sz="4" w:space="0" w:color="000000"/>
              <w:bottom w:val="single" w:sz="4" w:space="0" w:color="000000"/>
            </w:tcBorders>
            <w:shd w:val="clear" w:color="auto" w:fill="auto"/>
          </w:tcPr>
          <w:p w:rsidR="00A164E2" w:rsidRPr="0063236A" w:rsidRDefault="00A164E2">
            <w:pPr>
              <w:snapToGrid w:val="0"/>
              <w:jc w:val="both"/>
              <w:rPr>
                <w:rFonts w:ascii="Arial" w:hAnsi="Arial" w:cs="Arial"/>
                <w:sz w:val="20"/>
                <w:szCs w:val="20"/>
              </w:rPr>
            </w:pPr>
          </w:p>
        </w:tc>
        <w:tc>
          <w:tcPr>
            <w:tcW w:w="1418" w:type="dxa"/>
            <w:tcBorders>
              <w:left w:val="single" w:sz="4" w:space="0" w:color="000000"/>
              <w:bottom w:val="single" w:sz="4" w:space="0" w:color="000000"/>
            </w:tcBorders>
            <w:shd w:val="clear" w:color="auto" w:fill="auto"/>
          </w:tcPr>
          <w:p w:rsidR="00A164E2" w:rsidRPr="0063236A" w:rsidRDefault="00A164E2">
            <w:pPr>
              <w:snapToGrid w:val="0"/>
              <w:jc w:val="both"/>
              <w:rPr>
                <w:rFonts w:ascii="Arial" w:hAnsi="Arial" w:cs="Arial"/>
                <w:sz w:val="20"/>
                <w:szCs w:val="20"/>
              </w:rPr>
            </w:pPr>
          </w:p>
        </w:tc>
        <w:tc>
          <w:tcPr>
            <w:tcW w:w="1701" w:type="dxa"/>
            <w:tcBorders>
              <w:left w:val="single" w:sz="4" w:space="0" w:color="000000"/>
              <w:bottom w:val="single" w:sz="4" w:space="0" w:color="000000"/>
            </w:tcBorders>
            <w:shd w:val="clear" w:color="auto" w:fill="auto"/>
          </w:tcPr>
          <w:p w:rsidR="00A164E2" w:rsidRPr="0063236A" w:rsidRDefault="00A164E2">
            <w:pPr>
              <w:snapToGrid w:val="0"/>
              <w:jc w:val="both"/>
              <w:rPr>
                <w:rFonts w:ascii="Arial" w:hAnsi="Arial" w:cs="Arial"/>
                <w:sz w:val="20"/>
                <w:szCs w:val="20"/>
              </w:rPr>
            </w:pPr>
          </w:p>
        </w:tc>
        <w:tc>
          <w:tcPr>
            <w:tcW w:w="1624" w:type="dxa"/>
            <w:gridSpan w:val="5"/>
            <w:tcBorders>
              <w:left w:val="single" w:sz="4" w:space="0" w:color="000000"/>
              <w:bottom w:val="single" w:sz="4" w:space="0" w:color="000000"/>
              <w:right w:val="single" w:sz="4" w:space="0" w:color="000000"/>
            </w:tcBorders>
            <w:shd w:val="clear" w:color="auto" w:fill="auto"/>
          </w:tcPr>
          <w:p w:rsidR="00A164E2" w:rsidRPr="0063236A" w:rsidRDefault="00A164E2">
            <w:pPr>
              <w:snapToGrid w:val="0"/>
              <w:jc w:val="both"/>
              <w:rPr>
                <w:rFonts w:ascii="Arial" w:hAnsi="Arial" w:cs="Arial"/>
                <w:sz w:val="20"/>
                <w:szCs w:val="20"/>
              </w:rPr>
            </w:pPr>
          </w:p>
        </w:tc>
      </w:tr>
      <w:tr w:rsidR="00A164E2" w:rsidRPr="0063236A" w:rsidTr="00331134">
        <w:tc>
          <w:tcPr>
            <w:tcW w:w="462" w:type="dxa"/>
            <w:tcBorders>
              <w:top w:val="single" w:sz="4" w:space="0" w:color="000000"/>
              <w:left w:val="single" w:sz="4" w:space="0" w:color="000000"/>
              <w:bottom w:val="single" w:sz="4" w:space="0" w:color="000000"/>
            </w:tcBorders>
            <w:shd w:val="clear" w:color="auto" w:fill="auto"/>
          </w:tcPr>
          <w:p w:rsidR="00A164E2" w:rsidRPr="0063236A" w:rsidRDefault="00A164E2">
            <w:pPr>
              <w:snapToGrid w:val="0"/>
              <w:jc w:val="center"/>
              <w:rPr>
                <w:rFonts w:ascii="Arial" w:hAnsi="Arial" w:cs="Arial"/>
                <w:b/>
                <w:sz w:val="20"/>
                <w:szCs w:val="20"/>
              </w:rPr>
            </w:pPr>
            <w:r w:rsidRPr="0063236A">
              <w:rPr>
                <w:rFonts w:ascii="Arial" w:hAnsi="Arial" w:cs="Arial"/>
                <w:b/>
                <w:sz w:val="20"/>
                <w:szCs w:val="20"/>
              </w:rPr>
              <w:t>3.</w:t>
            </w:r>
          </w:p>
        </w:tc>
        <w:tc>
          <w:tcPr>
            <w:tcW w:w="3827" w:type="dxa"/>
            <w:tcBorders>
              <w:top w:val="single" w:sz="4" w:space="0" w:color="000000"/>
              <w:left w:val="single" w:sz="4" w:space="0" w:color="000000"/>
              <w:bottom w:val="single" w:sz="4" w:space="0" w:color="000000"/>
            </w:tcBorders>
            <w:shd w:val="clear" w:color="auto" w:fill="auto"/>
          </w:tcPr>
          <w:p w:rsidR="00A164E2" w:rsidRPr="0063236A" w:rsidRDefault="00A164E2">
            <w:pPr>
              <w:snapToGrid w:val="0"/>
              <w:jc w:val="center"/>
              <w:rPr>
                <w:rFonts w:ascii="Arial" w:hAnsi="Arial" w:cs="Arial"/>
                <w:b/>
                <w:sz w:val="20"/>
                <w:szCs w:val="20"/>
              </w:rPr>
            </w:pPr>
            <w:r w:rsidRPr="0063236A">
              <w:rPr>
                <w:rFonts w:ascii="Arial" w:hAnsi="Arial" w:cs="Arial"/>
                <w:b/>
                <w:sz w:val="20"/>
                <w:szCs w:val="20"/>
              </w:rPr>
              <w:t>Uso y manejo de agroquímicos sintéticos, bio-insumos y productos veterinarios</w:t>
            </w:r>
          </w:p>
        </w:tc>
        <w:tc>
          <w:tcPr>
            <w:tcW w:w="1418" w:type="dxa"/>
            <w:tcBorders>
              <w:top w:val="single" w:sz="4" w:space="0" w:color="000000"/>
              <w:left w:val="single" w:sz="4" w:space="0" w:color="000000"/>
              <w:bottom w:val="single" w:sz="4" w:space="0" w:color="000000"/>
            </w:tcBorders>
            <w:shd w:val="clear" w:color="auto" w:fill="auto"/>
          </w:tcPr>
          <w:p w:rsidR="00A164E2" w:rsidRPr="0063236A" w:rsidRDefault="00A164E2">
            <w:pPr>
              <w:snapToGrid w:val="0"/>
              <w:jc w:val="center"/>
              <w:rPr>
                <w:rFonts w:ascii="Arial" w:hAnsi="Arial" w:cs="Arial"/>
                <w:b/>
                <w:sz w:val="20"/>
                <w:szCs w:val="20"/>
              </w:rPr>
            </w:pPr>
            <w:r w:rsidRPr="0063236A">
              <w:rPr>
                <w:rFonts w:ascii="Arial" w:hAnsi="Arial" w:cs="Arial"/>
                <w:b/>
                <w:sz w:val="20"/>
                <w:szCs w:val="20"/>
              </w:rPr>
              <w:t>Actividad</w:t>
            </w:r>
          </w:p>
        </w:tc>
        <w:tc>
          <w:tcPr>
            <w:tcW w:w="1701" w:type="dxa"/>
            <w:tcBorders>
              <w:top w:val="single" w:sz="4" w:space="0" w:color="000000"/>
              <w:left w:val="single" w:sz="4" w:space="0" w:color="000000"/>
              <w:bottom w:val="single" w:sz="4" w:space="0" w:color="000000"/>
            </w:tcBorders>
            <w:shd w:val="clear" w:color="auto" w:fill="auto"/>
          </w:tcPr>
          <w:p w:rsidR="00A164E2" w:rsidRPr="0063236A" w:rsidRDefault="00A164E2">
            <w:pPr>
              <w:snapToGrid w:val="0"/>
              <w:jc w:val="center"/>
              <w:rPr>
                <w:rFonts w:ascii="Arial" w:hAnsi="Arial" w:cs="Arial"/>
                <w:b/>
                <w:sz w:val="20"/>
                <w:szCs w:val="20"/>
              </w:rPr>
            </w:pPr>
            <w:r w:rsidRPr="0063236A">
              <w:rPr>
                <w:rFonts w:ascii="Arial" w:hAnsi="Arial" w:cs="Arial"/>
                <w:b/>
                <w:sz w:val="20"/>
                <w:szCs w:val="20"/>
              </w:rPr>
              <w:t>Responsable</w:t>
            </w:r>
          </w:p>
        </w:tc>
        <w:tc>
          <w:tcPr>
            <w:tcW w:w="1624" w:type="dxa"/>
            <w:gridSpan w:val="5"/>
            <w:tcBorders>
              <w:top w:val="single" w:sz="4" w:space="0" w:color="000000"/>
              <w:left w:val="single" w:sz="4" w:space="0" w:color="000000"/>
              <w:bottom w:val="single" w:sz="4" w:space="0" w:color="000000"/>
              <w:right w:val="single" w:sz="4" w:space="0" w:color="000000"/>
            </w:tcBorders>
            <w:shd w:val="clear" w:color="auto" w:fill="auto"/>
          </w:tcPr>
          <w:p w:rsidR="00A164E2" w:rsidRPr="0063236A" w:rsidRDefault="00A164E2">
            <w:pPr>
              <w:snapToGrid w:val="0"/>
              <w:jc w:val="center"/>
              <w:rPr>
                <w:rFonts w:ascii="Arial" w:hAnsi="Arial" w:cs="Arial"/>
                <w:b/>
                <w:sz w:val="20"/>
                <w:szCs w:val="20"/>
              </w:rPr>
            </w:pPr>
            <w:r w:rsidRPr="0063236A">
              <w:rPr>
                <w:rFonts w:ascii="Arial" w:hAnsi="Arial" w:cs="Arial"/>
                <w:b/>
                <w:sz w:val="20"/>
                <w:szCs w:val="20"/>
              </w:rPr>
              <w:t>Cronograma (Avances)</w:t>
            </w:r>
          </w:p>
        </w:tc>
      </w:tr>
      <w:tr w:rsidR="00A164E2" w:rsidRPr="0063236A" w:rsidTr="00331134">
        <w:tc>
          <w:tcPr>
            <w:tcW w:w="462" w:type="dxa"/>
            <w:tcBorders>
              <w:top w:val="single" w:sz="4" w:space="0" w:color="000000"/>
              <w:left w:val="single" w:sz="4" w:space="0" w:color="000000"/>
              <w:bottom w:val="single" w:sz="4" w:space="0" w:color="000000"/>
            </w:tcBorders>
            <w:shd w:val="clear" w:color="auto" w:fill="auto"/>
          </w:tcPr>
          <w:p w:rsidR="00A164E2" w:rsidRPr="0063236A" w:rsidRDefault="00A164E2">
            <w:pPr>
              <w:snapToGrid w:val="0"/>
              <w:jc w:val="both"/>
              <w:rPr>
                <w:rFonts w:ascii="Arial" w:hAnsi="Arial" w:cs="Arial"/>
                <w:sz w:val="20"/>
                <w:szCs w:val="20"/>
              </w:rPr>
            </w:pPr>
          </w:p>
        </w:tc>
        <w:tc>
          <w:tcPr>
            <w:tcW w:w="3827" w:type="dxa"/>
            <w:tcBorders>
              <w:top w:val="single" w:sz="4" w:space="0" w:color="000000"/>
              <w:left w:val="single" w:sz="4" w:space="0" w:color="000000"/>
              <w:bottom w:val="single" w:sz="4" w:space="0" w:color="000000"/>
            </w:tcBorders>
            <w:shd w:val="clear" w:color="auto" w:fill="auto"/>
          </w:tcPr>
          <w:p w:rsidR="00A164E2" w:rsidRPr="0063236A" w:rsidRDefault="00A164E2">
            <w:pPr>
              <w:snapToGrid w:val="0"/>
              <w:jc w:val="both"/>
              <w:rPr>
                <w:rFonts w:ascii="Arial" w:hAnsi="Arial" w:cs="Arial"/>
                <w:sz w:val="20"/>
                <w:szCs w:val="20"/>
              </w:rPr>
            </w:pPr>
            <w:r w:rsidRPr="0063236A">
              <w:rPr>
                <w:rFonts w:ascii="Arial" w:hAnsi="Arial" w:cs="Arial"/>
                <w:sz w:val="20"/>
                <w:szCs w:val="20"/>
              </w:rPr>
              <w:t>- Diagnostico del uso y manejo de los agroquímicos sintéticos, bio-insumos y productos veterinarios.</w:t>
            </w:r>
          </w:p>
        </w:tc>
        <w:tc>
          <w:tcPr>
            <w:tcW w:w="1418" w:type="dxa"/>
            <w:tcBorders>
              <w:top w:val="single" w:sz="4" w:space="0" w:color="000000"/>
              <w:left w:val="single" w:sz="4" w:space="0" w:color="000000"/>
              <w:bottom w:val="single" w:sz="4" w:space="0" w:color="000000"/>
            </w:tcBorders>
            <w:shd w:val="clear" w:color="auto" w:fill="auto"/>
          </w:tcPr>
          <w:p w:rsidR="00A164E2" w:rsidRPr="0063236A" w:rsidRDefault="00A164E2">
            <w:pPr>
              <w:snapToGrid w:val="0"/>
              <w:jc w:val="both"/>
              <w:rPr>
                <w:rFonts w:ascii="Arial" w:hAnsi="Arial" w:cs="Arial"/>
                <w:sz w:val="20"/>
                <w:szCs w:val="20"/>
              </w:rPr>
            </w:pPr>
          </w:p>
        </w:tc>
        <w:tc>
          <w:tcPr>
            <w:tcW w:w="1701" w:type="dxa"/>
            <w:tcBorders>
              <w:top w:val="single" w:sz="4" w:space="0" w:color="000000"/>
              <w:left w:val="single" w:sz="4" w:space="0" w:color="000000"/>
              <w:bottom w:val="single" w:sz="4" w:space="0" w:color="000000"/>
            </w:tcBorders>
            <w:shd w:val="clear" w:color="auto" w:fill="auto"/>
          </w:tcPr>
          <w:p w:rsidR="00A164E2" w:rsidRPr="0063236A" w:rsidRDefault="00A164E2">
            <w:pPr>
              <w:snapToGrid w:val="0"/>
              <w:jc w:val="both"/>
              <w:rPr>
                <w:rFonts w:ascii="Arial" w:hAnsi="Arial" w:cs="Arial"/>
                <w:sz w:val="20"/>
                <w:szCs w:val="20"/>
              </w:rPr>
            </w:pPr>
          </w:p>
        </w:tc>
        <w:tc>
          <w:tcPr>
            <w:tcW w:w="1624" w:type="dxa"/>
            <w:gridSpan w:val="5"/>
            <w:tcBorders>
              <w:top w:val="single" w:sz="4" w:space="0" w:color="000000"/>
              <w:left w:val="single" w:sz="4" w:space="0" w:color="000000"/>
              <w:bottom w:val="single" w:sz="4" w:space="0" w:color="000000"/>
              <w:right w:val="single" w:sz="4" w:space="0" w:color="000000"/>
            </w:tcBorders>
            <w:shd w:val="clear" w:color="auto" w:fill="auto"/>
          </w:tcPr>
          <w:p w:rsidR="00A164E2" w:rsidRPr="0063236A" w:rsidRDefault="00A164E2">
            <w:pPr>
              <w:snapToGrid w:val="0"/>
              <w:jc w:val="both"/>
              <w:rPr>
                <w:rFonts w:ascii="Arial" w:hAnsi="Arial" w:cs="Arial"/>
                <w:sz w:val="20"/>
                <w:szCs w:val="20"/>
              </w:rPr>
            </w:pPr>
          </w:p>
        </w:tc>
      </w:tr>
      <w:tr w:rsidR="00A164E2" w:rsidRPr="0063236A" w:rsidTr="00331134">
        <w:tc>
          <w:tcPr>
            <w:tcW w:w="462" w:type="dxa"/>
            <w:tcBorders>
              <w:top w:val="single" w:sz="4" w:space="0" w:color="000000"/>
              <w:left w:val="single" w:sz="4" w:space="0" w:color="000000"/>
              <w:bottom w:val="single" w:sz="4" w:space="0" w:color="000000"/>
            </w:tcBorders>
            <w:shd w:val="clear" w:color="auto" w:fill="auto"/>
          </w:tcPr>
          <w:p w:rsidR="00A164E2" w:rsidRPr="0063236A" w:rsidRDefault="00A164E2">
            <w:pPr>
              <w:snapToGrid w:val="0"/>
              <w:jc w:val="both"/>
              <w:rPr>
                <w:rFonts w:ascii="Arial" w:hAnsi="Arial" w:cs="Arial"/>
                <w:sz w:val="20"/>
                <w:szCs w:val="20"/>
              </w:rPr>
            </w:pPr>
          </w:p>
        </w:tc>
        <w:tc>
          <w:tcPr>
            <w:tcW w:w="3827" w:type="dxa"/>
            <w:tcBorders>
              <w:top w:val="single" w:sz="4" w:space="0" w:color="000000"/>
              <w:left w:val="single" w:sz="4" w:space="0" w:color="000000"/>
              <w:bottom w:val="single" w:sz="4" w:space="0" w:color="000000"/>
            </w:tcBorders>
            <w:shd w:val="clear" w:color="auto" w:fill="auto"/>
          </w:tcPr>
          <w:p w:rsidR="00A164E2" w:rsidRPr="0063236A" w:rsidRDefault="00A164E2" w:rsidP="00331134">
            <w:pPr>
              <w:snapToGrid w:val="0"/>
              <w:jc w:val="both"/>
              <w:rPr>
                <w:rFonts w:ascii="Arial" w:hAnsi="Arial" w:cs="Arial"/>
                <w:sz w:val="20"/>
                <w:szCs w:val="20"/>
              </w:rPr>
            </w:pPr>
            <w:r w:rsidRPr="0063236A">
              <w:rPr>
                <w:rFonts w:ascii="Arial" w:hAnsi="Arial" w:cs="Arial"/>
                <w:sz w:val="20"/>
                <w:szCs w:val="20"/>
              </w:rPr>
              <w:t>- Desarrollo del Plan de buenas pr</w:t>
            </w:r>
            <w:r w:rsidR="00331134">
              <w:rPr>
                <w:rFonts w:ascii="Arial" w:hAnsi="Arial" w:cs="Arial"/>
                <w:sz w:val="20"/>
                <w:szCs w:val="20"/>
              </w:rPr>
              <w:t>á</w:t>
            </w:r>
            <w:r w:rsidRPr="0063236A">
              <w:rPr>
                <w:rFonts w:ascii="Arial" w:hAnsi="Arial" w:cs="Arial"/>
                <w:sz w:val="20"/>
                <w:szCs w:val="20"/>
              </w:rPr>
              <w:t>cticas para el uso de agroquímicos sintéticos, bio-insumos y productos veterinarios.</w:t>
            </w:r>
          </w:p>
        </w:tc>
        <w:tc>
          <w:tcPr>
            <w:tcW w:w="1418" w:type="dxa"/>
            <w:tcBorders>
              <w:top w:val="single" w:sz="4" w:space="0" w:color="000000"/>
              <w:left w:val="single" w:sz="4" w:space="0" w:color="000000"/>
              <w:bottom w:val="single" w:sz="4" w:space="0" w:color="000000"/>
            </w:tcBorders>
            <w:shd w:val="clear" w:color="auto" w:fill="auto"/>
          </w:tcPr>
          <w:p w:rsidR="00A164E2" w:rsidRPr="0063236A" w:rsidRDefault="00A164E2">
            <w:pPr>
              <w:snapToGrid w:val="0"/>
              <w:jc w:val="both"/>
              <w:rPr>
                <w:rFonts w:ascii="Arial" w:hAnsi="Arial" w:cs="Arial"/>
                <w:sz w:val="20"/>
                <w:szCs w:val="20"/>
              </w:rPr>
            </w:pPr>
          </w:p>
        </w:tc>
        <w:tc>
          <w:tcPr>
            <w:tcW w:w="1701" w:type="dxa"/>
            <w:tcBorders>
              <w:top w:val="single" w:sz="4" w:space="0" w:color="000000"/>
              <w:left w:val="single" w:sz="4" w:space="0" w:color="000000"/>
              <w:bottom w:val="single" w:sz="4" w:space="0" w:color="000000"/>
            </w:tcBorders>
            <w:shd w:val="clear" w:color="auto" w:fill="auto"/>
          </w:tcPr>
          <w:p w:rsidR="00A164E2" w:rsidRPr="0063236A" w:rsidRDefault="00A164E2">
            <w:pPr>
              <w:snapToGrid w:val="0"/>
              <w:jc w:val="both"/>
              <w:rPr>
                <w:rFonts w:ascii="Arial" w:hAnsi="Arial" w:cs="Arial"/>
                <w:sz w:val="20"/>
                <w:szCs w:val="20"/>
              </w:rPr>
            </w:pPr>
          </w:p>
        </w:tc>
        <w:tc>
          <w:tcPr>
            <w:tcW w:w="1624" w:type="dxa"/>
            <w:gridSpan w:val="5"/>
            <w:tcBorders>
              <w:top w:val="single" w:sz="4" w:space="0" w:color="000000"/>
              <w:left w:val="single" w:sz="4" w:space="0" w:color="000000"/>
              <w:bottom w:val="single" w:sz="4" w:space="0" w:color="000000"/>
              <w:right w:val="single" w:sz="4" w:space="0" w:color="000000"/>
            </w:tcBorders>
            <w:shd w:val="clear" w:color="auto" w:fill="auto"/>
          </w:tcPr>
          <w:p w:rsidR="00A164E2" w:rsidRPr="0063236A" w:rsidRDefault="00A164E2">
            <w:pPr>
              <w:snapToGrid w:val="0"/>
              <w:jc w:val="both"/>
              <w:rPr>
                <w:rFonts w:ascii="Arial" w:hAnsi="Arial" w:cs="Arial"/>
                <w:sz w:val="20"/>
                <w:szCs w:val="20"/>
              </w:rPr>
            </w:pPr>
          </w:p>
        </w:tc>
      </w:tr>
      <w:tr w:rsidR="00A164E2" w:rsidRPr="0063236A" w:rsidTr="00331134">
        <w:tc>
          <w:tcPr>
            <w:tcW w:w="462" w:type="dxa"/>
            <w:tcBorders>
              <w:top w:val="single" w:sz="4" w:space="0" w:color="000000"/>
              <w:left w:val="single" w:sz="4" w:space="0" w:color="000000"/>
              <w:bottom w:val="single" w:sz="4" w:space="0" w:color="000000"/>
            </w:tcBorders>
            <w:shd w:val="clear" w:color="auto" w:fill="auto"/>
          </w:tcPr>
          <w:p w:rsidR="00A164E2" w:rsidRPr="0063236A" w:rsidRDefault="00A164E2">
            <w:pPr>
              <w:snapToGrid w:val="0"/>
              <w:jc w:val="both"/>
              <w:rPr>
                <w:rFonts w:ascii="Arial" w:hAnsi="Arial" w:cs="Arial"/>
                <w:sz w:val="20"/>
                <w:szCs w:val="20"/>
              </w:rPr>
            </w:pPr>
          </w:p>
        </w:tc>
        <w:tc>
          <w:tcPr>
            <w:tcW w:w="3827" w:type="dxa"/>
            <w:tcBorders>
              <w:top w:val="single" w:sz="4" w:space="0" w:color="000000"/>
              <w:left w:val="single" w:sz="4" w:space="0" w:color="000000"/>
              <w:bottom w:val="single" w:sz="4" w:space="0" w:color="000000"/>
            </w:tcBorders>
            <w:shd w:val="clear" w:color="auto" w:fill="auto"/>
          </w:tcPr>
          <w:p w:rsidR="00A164E2" w:rsidRPr="0063236A" w:rsidRDefault="00A164E2">
            <w:pPr>
              <w:snapToGrid w:val="0"/>
              <w:jc w:val="both"/>
              <w:rPr>
                <w:rFonts w:ascii="Arial" w:hAnsi="Arial" w:cs="Arial"/>
                <w:sz w:val="20"/>
                <w:szCs w:val="20"/>
              </w:rPr>
            </w:pPr>
            <w:r w:rsidRPr="0063236A">
              <w:rPr>
                <w:rFonts w:ascii="Arial" w:hAnsi="Arial" w:cs="Arial"/>
                <w:sz w:val="20"/>
                <w:szCs w:val="20"/>
              </w:rPr>
              <w:t>- Demostrar la incorporación del uso de insumos y practicas ambientales positivas.</w:t>
            </w:r>
          </w:p>
        </w:tc>
        <w:tc>
          <w:tcPr>
            <w:tcW w:w="1418" w:type="dxa"/>
            <w:tcBorders>
              <w:top w:val="single" w:sz="4" w:space="0" w:color="000000"/>
              <w:left w:val="single" w:sz="4" w:space="0" w:color="000000"/>
              <w:bottom w:val="single" w:sz="4" w:space="0" w:color="000000"/>
            </w:tcBorders>
            <w:shd w:val="clear" w:color="auto" w:fill="auto"/>
          </w:tcPr>
          <w:p w:rsidR="00A164E2" w:rsidRPr="0063236A" w:rsidRDefault="00A164E2">
            <w:pPr>
              <w:snapToGrid w:val="0"/>
              <w:jc w:val="both"/>
              <w:rPr>
                <w:rFonts w:ascii="Arial" w:hAnsi="Arial" w:cs="Arial"/>
                <w:sz w:val="20"/>
                <w:szCs w:val="20"/>
              </w:rPr>
            </w:pPr>
          </w:p>
        </w:tc>
        <w:tc>
          <w:tcPr>
            <w:tcW w:w="1701" w:type="dxa"/>
            <w:tcBorders>
              <w:top w:val="single" w:sz="4" w:space="0" w:color="000000"/>
              <w:left w:val="single" w:sz="4" w:space="0" w:color="000000"/>
              <w:bottom w:val="single" w:sz="4" w:space="0" w:color="000000"/>
            </w:tcBorders>
            <w:shd w:val="clear" w:color="auto" w:fill="auto"/>
          </w:tcPr>
          <w:p w:rsidR="00A164E2" w:rsidRPr="0063236A" w:rsidRDefault="00A164E2">
            <w:pPr>
              <w:snapToGrid w:val="0"/>
              <w:jc w:val="both"/>
              <w:rPr>
                <w:rFonts w:ascii="Arial" w:hAnsi="Arial" w:cs="Arial"/>
                <w:sz w:val="20"/>
                <w:szCs w:val="20"/>
              </w:rPr>
            </w:pPr>
          </w:p>
        </w:tc>
        <w:tc>
          <w:tcPr>
            <w:tcW w:w="1624" w:type="dxa"/>
            <w:gridSpan w:val="5"/>
            <w:tcBorders>
              <w:top w:val="single" w:sz="4" w:space="0" w:color="000000"/>
              <w:left w:val="single" w:sz="4" w:space="0" w:color="000000"/>
              <w:bottom w:val="single" w:sz="4" w:space="0" w:color="000000"/>
              <w:right w:val="single" w:sz="4" w:space="0" w:color="000000"/>
            </w:tcBorders>
            <w:shd w:val="clear" w:color="auto" w:fill="auto"/>
          </w:tcPr>
          <w:p w:rsidR="00A164E2" w:rsidRPr="0063236A" w:rsidRDefault="00A164E2">
            <w:pPr>
              <w:snapToGrid w:val="0"/>
              <w:jc w:val="both"/>
              <w:rPr>
                <w:rFonts w:ascii="Arial" w:hAnsi="Arial" w:cs="Arial"/>
                <w:sz w:val="20"/>
                <w:szCs w:val="20"/>
              </w:rPr>
            </w:pPr>
          </w:p>
        </w:tc>
      </w:tr>
    </w:tbl>
    <w:p w:rsidR="00A164E2" w:rsidRPr="0063236A" w:rsidRDefault="00A164E2">
      <w:pPr>
        <w:rPr>
          <w:rFonts w:ascii="Arial" w:hAnsi="Arial" w:cs="Arial"/>
          <w:sz w:val="20"/>
          <w:szCs w:val="20"/>
        </w:rPr>
      </w:pPr>
    </w:p>
    <w:tbl>
      <w:tblPr>
        <w:tblW w:w="0" w:type="auto"/>
        <w:tblInd w:w="-70" w:type="dxa"/>
        <w:tblLayout w:type="fixed"/>
        <w:tblLook w:val="0000"/>
      </w:tblPr>
      <w:tblGrid>
        <w:gridCol w:w="675"/>
        <w:gridCol w:w="3360"/>
        <w:gridCol w:w="1395"/>
        <w:gridCol w:w="1770"/>
        <w:gridCol w:w="1896"/>
      </w:tblGrid>
      <w:tr w:rsidR="00A164E2" w:rsidRPr="0063236A">
        <w:tc>
          <w:tcPr>
            <w:tcW w:w="675" w:type="dxa"/>
            <w:tcBorders>
              <w:top w:val="single" w:sz="4" w:space="0" w:color="000000"/>
              <w:left w:val="single" w:sz="4" w:space="0" w:color="000000"/>
              <w:bottom w:val="single" w:sz="4" w:space="0" w:color="000000"/>
            </w:tcBorders>
            <w:shd w:val="clear" w:color="auto" w:fill="auto"/>
          </w:tcPr>
          <w:p w:rsidR="00A164E2" w:rsidRPr="0063236A" w:rsidRDefault="00A164E2">
            <w:pPr>
              <w:snapToGrid w:val="0"/>
              <w:jc w:val="center"/>
              <w:rPr>
                <w:rFonts w:ascii="Arial" w:hAnsi="Arial" w:cs="Arial"/>
                <w:b/>
                <w:sz w:val="20"/>
                <w:szCs w:val="20"/>
              </w:rPr>
            </w:pPr>
            <w:r w:rsidRPr="0063236A">
              <w:rPr>
                <w:rFonts w:ascii="Arial" w:hAnsi="Arial" w:cs="Arial"/>
                <w:b/>
                <w:sz w:val="20"/>
                <w:szCs w:val="20"/>
              </w:rPr>
              <w:t>4.</w:t>
            </w:r>
          </w:p>
        </w:tc>
        <w:tc>
          <w:tcPr>
            <w:tcW w:w="3360" w:type="dxa"/>
            <w:tcBorders>
              <w:top w:val="single" w:sz="4" w:space="0" w:color="000000"/>
              <w:left w:val="single" w:sz="4" w:space="0" w:color="000000"/>
              <w:bottom w:val="single" w:sz="4" w:space="0" w:color="000000"/>
            </w:tcBorders>
            <w:shd w:val="clear" w:color="auto" w:fill="auto"/>
          </w:tcPr>
          <w:p w:rsidR="00A164E2" w:rsidRPr="0063236A" w:rsidRDefault="00A164E2">
            <w:pPr>
              <w:snapToGrid w:val="0"/>
              <w:jc w:val="center"/>
              <w:rPr>
                <w:rFonts w:ascii="Arial" w:hAnsi="Arial" w:cs="Arial"/>
                <w:b/>
                <w:sz w:val="20"/>
                <w:szCs w:val="20"/>
              </w:rPr>
            </w:pPr>
            <w:r w:rsidRPr="0063236A">
              <w:rPr>
                <w:rFonts w:ascii="Arial" w:hAnsi="Arial" w:cs="Arial"/>
                <w:b/>
                <w:sz w:val="20"/>
                <w:szCs w:val="20"/>
              </w:rPr>
              <w:t>Aspectos de Proyección Socio Empresarial</w:t>
            </w:r>
          </w:p>
          <w:p w:rsidR="00A164E2" w:rsidRPr="0063236A" w:rsidRDefault="00A164E2">
            <w:pPr>
              <w:jc w:val="center"/>
              <w:rPr>
                <w:rFonts w:ascii="Arial" w:hAnsi="Arial" w:cs="Arial"/>
                <w:b/>
                <w:sz w:val="20"/>
                <w:szCs w:val="20"/>
              </w:rPr>
            </w:pPr>
          </w:p>
        </w:tc>
        <w:tc>
          <w:tcPr>
            <w:tcW w:w="1395" w:type="dxa"/>
            <w:tcBorders>
              <w:top w:val="single" w:sz="4" w:space="0" w:color="000000"/>
              <w:left w:val="single" w:sz="4" w:space="0" w:color="000000"/>
              <w:bottom w:val="single" w:sz="4" w:space="0" w:color="000000"/>
            </w:tcBorders>
            <w:shd w:val="clear" w:color="auto" w:fill="auto"/>
          </w:tcPr>
          <w:p w:rsidR="00A164E2" w:rsidRPr="0063236A" w:rsidRDefault="00A164E2">
            <w:pPr>
              <w:snapToGrid w:val="0"/>
              <w:jc w:val="center"/>
              <w:rPr>
                <w:rFonts w:ascii="Arial" w:hAnsi="Arial" w:cs="Arial"/>
                <w:b/>
                <w:sz w:val="20"/>
                <w:szCs w:val="20"/>
              </w:rPr>
            </w:pPr>
            <w:r w:rsidRPr="0063236A">
              <w:rPr>
                <w:rFonts w:ascii="Arial" w:hAnsi="Arial" w:cs="Arial"/>
                <w:b/>
                <w:sz w:val="20"/>
                <w:szCs w:val="20"/>
              </w:rPr>
              <w:t>Actividad</w:t>
            </w:r>
          </w:p>
        </w:tc>
        <w:tc>
          <w:tcPr>
            <w:tcW w:w="1770" w:type="dxa"/>
            <w:tcBorders>
              <w:top w:val="single" w:sz="4" w:space="0" w:color="000000"/>
              <w:left w:val="single" w:sz="4" w:space="0" w:color="000000"/>
              <w:bottom w:val="single" w:sz="4" w:space="0" w:color="000000"/>
            </w:tcBorders>
            <w:shd w:val="clear" w:color="auto" w:fill="auto"/>
          </w:tcPr>
          <w:p w:rsidR="00A164E2" w:rsidRPr="0063236A" w:rsidRDefault="00A164E2">
            <w:pPr>
              <w:snapToGrid w:val="0"/>
              <w:jc w:val="center"/>
              <w:rPr>
                <w:rFonts w:ascii="Arial" w:hAnsi="Arial" w:cs="Arial"/>
                <w:b/>
                <w:sz w:val="20"/>
                <w:szCs w:val="20"/>
              </w:rPr>
            </w:pPr>
            <w:r w:rsidRPr="0063236A">
              <w:rPr>
                <w:rFonts w:ascii="Arial" w:hAnsi="Arial" w:cs="Arial"/>
                <w:b/>
                <w:sz w:val="20"/>
                <w:szCs w:val="20"/>
              </w:rPr>
              <w:t>Responsable</w:t>
            </w:r>
          </w:p>
        </w:tc>
        <w:tc>
          <w:tcPr>
            <w:tcW w:w="1896" w:type="dxa"/>
            <w:tcBorders>
              <w:top w:val="single" w:sz="4" w:space="0" w:color="000000"/>
              <w:left w:val="single" w:sz="4" w:space="0" w:color="000000"/>
              <w:bottom w:val="single" w:sz="4" w:space="0" w:color="000000"/>
              <w:right w:val="single" w:sz="4" w:space="0" w:color="000000"/>
            </w:tcBorders>
            <w:shd w:val="clear" w:color="auto" w:fill="auto"/>
          </w:tcPr>
          <w:p w:rsidR="00A164E2" w:rsidRPr="0063236A" w:rsidRDefault="00A164E2">
            <w:pPr>
              <w:snapToGrid w:val="0"/>
              <w:jc w:val="center"/>
              <w:rPr>
                <w:rFonts w:ascii="Arial" w:hAnsi="Arial" w:cs="Arial"/>
                <w:b/>
                <w:sz w:val="20"/>
                <w:szCs w:val="20"/>
              </w:rPr>
            </w:pPr>
            <w:r w:rsidRPr="0063236A">
              <w:rPr>
                <w:rFonts w:ascii="Arial" w:hAnsi="Arial" w:cs="Arial"/>
                <w:b/>
                <w:sz w:val="20"/>
                <w:szCs w:val="20"/>
              </w:rPr>
              <w:t>Cronograma (Avance)</w:t>
            </w:r>
          </w:p>
        </w:tc>
      </w:tr>
      <w:tr w:rsidR="00A164E2" w:rsidRPr="0063236A">
        <w:tc>
          <w:tcPr>
            <w:tcW w:w="675" w:type="dxa"/>
            <w:tcBorders>
              <w:top w:val="single" w:sz="4" w:space="0" w:color="000000"/>
              <w:left w:val="single" w:sz="4" w:space="0" w:color="000000"/>
              <w:bottom w:val="single" w:sz="4" w:space="0" w:color="000000"/>
            </w:tcBorders>
            <w:shd w:val="clear" w:color="auto" w:fill="auto"/>
          </w:tcPr>
          <w:p w:rsidR="00A164E2" w:rsidRPr="0063236A" w:rsidRDefault="00A164E2">
            <w:pPr>
              <w:snapToGrid w:val="0"/>
              <w:jc w:val="both"/>
              <w:rPr>
                <w:rFonts w:ascii="Arial" w:hAnsi="Arial" w:cs="Arial"/>
                <w:b/>
                <w:sz w:val="20"/>
                <w:szCs w:val="20"/>
              </w:rPr>
            </w:pPr>
          </w:p>
        </w:tc>
        <w:tc>
          <w:tcPr>
            <w:tcW w:w="3360" w:type="dxa"/>
            <w:tcBorders>
              <w:top w:val="single" w:sz="4" w:space="0" w:color="000000"/>
              <w:left w:val="single" w:sz="4" w:space="0" w:color="000000"/>
              <w:bottom w:val="single" w:sz="4" w:space="0" w:color="000000"/>
            </w:tcBorders>
            <w:shd w:val="clear" w:color="auto" w:fill="auto"/>
          </w:tcPr>
          <w:p w:rsidR="00A164E2" w:rsidRPr="0063236A" w:rsidRDefault="00A164E2">
            <w:pPr>
              <w:snapToGrid w:val="0"/>
              <w:jc w:val="both"/>
              <w:rPr>
                <w:rFonts w:ascii="Arial" w:hAnsi="Arial" w:cs="Arial"/>
                <w:sz w:val="20"/>
                <w:szCs w:val="20"/>
              </w:rPr>
            </w:pPr>
            <w:r w:rsidRPr="0063236A">
              <w:rPr>
                <w:rFonts w:ascii="Arial" w:hAnsi="Arial" w:cs="Arial"/>
                <w:sz w:val="20"/>
                <w:szCs w:val="20"/>
              </w:rPr>
              <w:t xml:space="preserve">- Promoción de la gestión de la empresa a las comunidades. </w:t>
            </w:r>
          </w:p>
        </w:tc>
        <w:tc>
          <w:tcPr>
            <w:tcW w:w="1395" w:type="dxa"/>
            <w:tcBorders>
              <w:top w:val="single" w:sz="4" w:space="0" w:color="000000"/>
              <w:left w:val="single" w:sz="4" w:space="0" w:color="000000"/>
              <w:bottom w:val="single" w:sz="4" w:space="0" w:color="000000"/>
            </w:tcBorders>
            <w:shd w:val="clear" w:color="auto" w:fill="auto"/>
          </w:tcPr>
          <w:p w:rsidR="00A164E2" w:rsidRPr="0063236A" w:rsidRDefault="00A164E2">
            <w:pPr>
              <w:snapToGrid w:val="0"/>
              <w:jc w:val="both"/>
              <w:rPr>
                <w:rFonts w:ascii="Arial" w:hAnsi="Arial" w:cs="Arial"/>
                <w:sz w:val="20"/>
                <w:szCs w:val="20"/>
              </w:rPr>
            </w:pPr>
          </w:p>
        </w:tc>
        <w:tc>
          <w:tcPr>
            <w:tcW w:w="1770" w:type="dxa"/>
            <w:tcBorders>
              <w:top w:val="single" w:sz="4" w:space="0" w:color="000000"/>
              <w:left w:val="single" w:sz="4" w:space="0" w:color="000000"/>
              <w:bottom w:val="single" w:sz="4" w:space="0" w:color="000000"/>
            </w:tcBorders>
            <w:shd w:val="clear" w:color="auto" w:fill="auto"/>
          </w:tcPr>
          <w:p w:rsidR="00A164E2" w:rsidRPr="0063236A" w:rsidRDefault="00A164E2">
            <w:pPr>
              <w:snapToGrid w:val="0"/>
              <w:jc w:val="both"/>
              <w:rPr>
                <w:rFonts w:ascii="Arial" w:hAnsi="Arial" w:cs="Arial"/>
                <w:sz w:val="20"/>
                <w:szCs w:val="20"/>
              </w:rPr>
            </w:pPr>
          </w:p>
        </w:tc>
        <w:tc>
          <w:tcPr>
            <w:tcW w:w="1896" w:type="dxa"/>
            <w:tcBorders>
              <w:top w:val="single" w:sz="4" w:space="0" w:color="000000"/>
              <w:left w:val="single" w:sz="4" w:space="0" w:color="000000"/>
              <w:bottom w:val="single" w:sz="4" w:space="0" w:color="000000"/>
              <w:right w:val="single" w:sz="4" w:space="0" w:color="000000"/>
            </w:tcBorders>
            <w:shd w:val="clear" w:color="auto" w:fill="auto"/>
          </w:tcPr>
          <w:p w:rsidR="00A164E2" w:rsidRPr="0063236A" w:rsidRDefault="00A164E2">
            <w:pPr>
              <w:snapToGrid w:val="0"/>
              <w:jc w:val="both"/>
              <w:rPr>
                <w:rFonts w:ascii="Arial" w:hAnsi="Arial" w:cs="Arial"/>
                <w:sz w:val="20"/>
                <w:szCs w:val="20"/>
              </w:rPr>
            </w:pPr>
          </w:p>
        </w:tc>
      </w:tr>
      <w:tr w:rsidR="00A164E2" w:rsidRPr="0063236A">
        <w:tc>
          <w:tcPr>
            <w:tcW w:w="675" w:type="dxa"/>
            <w:tcBorders>
              <w:top w:val="single" w:sz="4" w:space="0" w:color="000000"/>
              <w:left w:val="single" w:sz="4" w:space="0" w:color="000000"/>
              <w:bottom w:val="single" w:sz="4" w:space="0" w:color="000000"/>
            </w:tcBorders>
            <w:shd w:val="clear" w:color="auto" w:fill="auto"/>
          </w:tcPr>
          <w:p w:rsidR="00A164E2" w:rsidRPr="0063236A" w:rsidRDefault="00A164E2">
            <w:pPr>
              <w:snapToGrid w:val="0"/>
              <w:jc w:val="both"/>
              <w:rPr>
                <w:rFonts w:ascii="Arial" w:hAnsi="Arial" w:cs="Arial"/>
                <w:sz w:val="20"/>
                <w:szCs w:val="20"/>
              </w:rPr>
            </w:pPr>
          </w:p>
        </w:tc>
        <w:tc>
          <w:tcPr>
            <w:tcW w:w="3360" w:type="dxa"/>
            <w:tcBorders>
              <w:top w:val="single" w:sz="4" w:space="0" w:color="000000"/>
              <w:left w:val="single" w:sz="4" w:space="0" w:color="000000"/>
              <w:bottom w:val="single" w:sz="4" w:space="0" w:color="000000"/>
            </w:tcBorders>
            <w:shd w:val="clear" w:color="auto" w:fill="auto"/>
          </w:tcPr>
          <w:p w:rsidR="00A164E2" w:rsidRPr="0063236A" w:rsidRDefault="00A164E2">
            <w:pPr>
              <w:snapToGrid w:val="0"/>
              <w:jc w:val="both"/>
              <w:rPr>
                <w:rFonts w:ascii="Arial" w:hAnsi="Arial" w:cs="Arial"/>
                <w:sz w:val="20"/>
                <w:szCs w:val="20"/>
              </w:rPr>
            </w:pPr>
            <w:r w:rsidRPr="0063236A">
              <w:rPr>
                <w:rFonts w:ascii="Arial" w:hAnsi="Arial" w:cs="Arial"/>
                <w:sz w:val="20"/>
                <w:szCs w:val="20"/>
              </w:rPr>
              <w:t>- Concientización de los colaboradores y el personal sobre el uso de buenas prácticas.</w:t>
            </w:r>
          </w:p>
        </w:tc>
        <w:tc>
          <w:tcPr>
            <w:tcW w:w="1395" w:type="dxa"/>
            <w:tcBorders>
              <w:top w:val="single" w:sz="4" w:space="0" w:color="000000"/>
              <w:left w:val="single" w:sz="4" w:space="0" w:color="000000"/>
              <w:bottom w:val="single" w:sz="4" w:space="0" w:color="000000"/>
            </w:tcBorders>
            <w:shd w:val="clear" w:color="auto" w:fill="auto"/>
          </w:tcPr>
          <w:p w:rsidR="00A164E2" w:rsidRPr="0063236A" w:rsidRDefault="00A164E2">
            <w:pPr>
              <w:snapToGrid w:val="0"/>
              <w:jc w:val="both"/>
              <w:rPr>
                <w:rFonts w:ascii="Arial" w:hAnsi="Arial" w:cs="Arial"/>
                <w:sz w:val="20"/>
                <w:szCs w:val="20"/>
              </w:rPr>
            </w:pPr>
          </w:p>
        </w:tc>
        <w:tc>
          <w:tcPr>
            <w:tcW w:w="1770" w:type="dxa"/>
            <w:tcBorders>
              <w:top w:val="single" w:sz="4" w:space="0" w:color="000000"/>
              <w:left w:val="single" w:sz="4" w:space="0" w:color="000000"/>
              <w:bottom w:val="single" w:sz="4" w:space="0" w:color="000000"/>
            </w:tcBorders>
            <w:shd w:val="clear" w:color="auto" w:fill="auto"/>
          </w:tcPr>
          <w:p w:rsidR="00A164E2" w:rsidRPr="0063236A" w:rsidRDefault="00A164E2">
            <w:pPr>
              <w:snapToGrid w:val="0"/>
              <w:jc w:val="both"/>
              <w:rPr>
                <w:rFonts w:ascii="Arial" w:hAnsi="Arial" w:cs="Arial"/>
                <w:sz w:val="20"/>
                <w:szCs w:val="20"/>
              </w:rPr>
            </w:pPr>
          </w:p>
        </w:tc>
        <w:tc>
          <w:tcPr>
            <w:tcW w:w="1896" w:type="dxa"/>
            <w:tcBorders>
              <w:top w:val="single" w:sz="4" w:space="0" w:color="000000"/>
              <w:left w:val="single" w:sz="4" w:space="0" w:color="000000"/>
              <w:bottom w:val="single" w:sz="4" w:space="0" w:color="000000"/>
              <w:right w:val="single" w:sz="4" w:space="0" w:color="000000"/>
            </w:tcBorders>
            <w:shd w:val="clear" w:color="auto" w:fill="auto"/>
          </w:tcPr>
          <w:p w:rsidR="00A164E2" w:rsidRPr="0063236A" w:rsidRDefault="00A164E2">
            <w:pPr>
              <w:snapToGrid w:val="0"/>
              <w:jc w:val="both"/>
              <w:rPr>
                <w:rFonts w:ascii="Arial" w:hAnsi="Arial" w:cs="Arial"/>
                <w:sz w:val="20"/>
                <w:szCs w:val="20"/>
              </w:rPr>
            </w:pPr>
          </w:p>
        </w:tc>
      </w:tr>
      <w:tr w:rsidR="00A164E2" w:rsidRPr="0063236A">
        <w:tc>
          <w:tcPr>
            <w:tcW w:w="675" w:type="dxa"/>
            <w:tcBorders>
              <w:top w:val="single" w:sz="4" w:space="0" w:color="000000"/>
              <w:left w:val="single" w:sz="4" w:space="0" w:color="000000"/>
              <w:bottom w:val="single" w:sz="4" w:space="0" w:color="000000"/>
            </w:tcBorders>
            <w:shd w:val="clear" w:color="auto" w:fill="auto"/>
          </w:tcPr>
          <w:p w:rsidR="00A164E2" w:rsidRPr="0063236A" w:rsidRDefault="00A164E2">
            <w:pPr>
              <w:snapToGrid w:val="0"/>
              <w:jc w:val="both"/>
              <w:rPr>
                <w:rFonts w:ascii="Arial" w:hAnsi="Arial" w:cs="Arial"/>
                <w:sz w:val="20"/>
                <w:szCs w:val="20"/>
              </w:rPr>
            </w:pPr>
          </w:p>
        </w:tc>
        <w:tc>
          <w:tcPr>
            <w:tcW w:w="3360" w:type="dxa"/>
            <w:tcBorders>
              <w:top w:val="single" w:sz="4" w:space="0" w:color="000000"/>
              <w:left w:val="single" w:sz="4" w:space="0" w:color="000000"/>
              <w:bottom w:val="single" w:sz="4" w:space="0" w:color="000000"/>
            </w:tcBorders>
            <w:shd w:val="clear" w:color="auto" w:fill="auto"/>
          </w:tcPr>
          <w:p w:rsidR="00A164E2" w:rsidRPr="0063236A" w:rsidRDefault="00A164E2">
            <w:pPr>
              <w:snapToGrid w:val="0"/>
              <w:jc w:val="both"/>
              <w:rPr>
                <w:rFonts w:ascii="Arial" w:hAnsi="Arial" w:cs="Arial"/>
                <w:sz w:val="20"/>
                <w:szCs w:val="20"/>
              </w:rPr>
            </w:pPr>
            <w:r w:rsidRPr="0063236A">
              <w:rPr>
                <w:rFonts w:ascii="Arial" w:hAnsi="Arial" w:cs="Arial"/>
                <w:sz w:val="20"/>
                <w:szCs w:val="20"/>
              </w:rPr>
              <w:t>- Incentivar efectos multiplicadores.</w:t>
            </w:r>
          </w:p>
        </w:tc>
        <w:tc>
          <w:tcPr>
            <w:tcW w:w="1395" w:type="dxa"/>
            <w:tcBorders>
              <w:top w:val="single" w:sz="4" w:space="0" w:color="000000"/>
              <w:left w:val="single" w:sz="4" w:space="0" w:color="000000"/>
              <w:bottom w:val="single" w:sz="4" w:space="0" w:color="000000"/>
            </w:tcBorders>
            <w:shd w:val="clear" w:color="auto" w:fill="auto"/>
          </w:tcPr>
          <w:p w:rsidR="00A164E2" w:rsidRPr="0063236A" w:rsidRDefault="00A164E2">
            <w:pPr>
              <w:snapToGrid w:val="0"/>
              <w:jc w:val="both"/>
              <w:rPr>
                <w:rFonts w:ascii="Arial" w:hAnsi="Arial" w:cs="Arial"/>
                <w:sz w:val="20"/>
                <w:szCs w:val="20"/>
              </w:rPr>
            </w:pPr>
          </w:p>
        </w:tc>
        <w:tc>
          <w:tcPr>
            <w:tcW w:w="1770" w:type="dxa"/>
            <w:tcBorders>
              <w:top w:val="single" w:sz="4" w:space="0" w:color="000000"/>
              <w:left w:val="single" w:sz="4" w:space="0" w:color="000000"/>
              <w:bottom w:val="single" w:sz="4" w:space="0" w:color="000000"/>
            </w:tcBorders>
            <w:shd w:val="clear" w:color="auto" w:fill="auto"/>
          </w:tcPr>
          <w:p w:rsidR="00A164E2" w:rsidRPr="0063236A" w:rsidRDefault="00A164E2">
            <w:pPr>
              <w:snapToGrid w:val="0"/>
              <w:jc w:val="both"/>
              <w:rPr>
                <w:rFonts w:ascii="Arial" w:hAnsi="Arial" w:cs="Arial"/>
                <w:sz w:val="20"/>
                <w:szCs w:val="20"/>
              </w:rPr>
            </w:pPr>
          </w:p>
        </w:tc>
        <w:tc>
          <w:tcPr>
            <w:tcW w:w="1896" w:type="dxa"/>
            <w:tcBorders>
              <w:top w:val="single" w:sz="4" w:space="0" w:color="000000"/>
              <w:left w:val="single" w:sz="4" w:space="0" w:color="000000"/>
              <w:bottom w:val="single" w:sz="4" w:space="0" w:color="000000"/>
              <w:right w:val="single" w:sz="4" w:space="0" w:color="000000"/>
            </w:tcBorders>
            <w:shd w:val="clear" w:color="auto" w:fill="auto"/>
          </w:tcPr>
          <w:p w:rsidR="00A164E2" w:rsidRPr="0063236A" w:rsidRDefault="00A164E2">
            <w:pPr>
              <w:snapToGrid w:val="0"/>
              <w:jc w:val="both"/>
              <w:rPr>
                <w:rFonts w:ascii="Arial" w:hAnsi="Arial" w:cs="Arial"/>
                <w:sz w:val="20"/>
                <w:szCs w:val="20"/>
              </w:rPr>
            </w:pPr>
          </w:p>
        </w:tc>
      </w:tr>
      <w:tr w:rsidR="00A164E2" w:rsidRPr="0063236A">
        <w:tc>
          <w:tcPr>
            <w:tcW w:w="675" w:type="dxa"/>
            <w:tcBorders>
              <w:top w:val="single" w:sz="4" w:space="0" w:color="000000"/>
              <w:left w:val="single" w:sz="4" w:space="0" w:color="000000"/>
              <w:bottom w:val="single" w:sz="4" w:space="0" w:color="000000"/>
            </w:tcBorders>
            <w:shd w:val="clear" w:color="auto" w:fill="auto"/>
          </w:tcPr>
          <w:p w:rsidR="00A164E2" w:rsidRPr="0063236A" w:rsidRDefault="00A164E2">
            <w:pPr>
              <w:snapToGrid w:val="0"/>
              <w:jc w:val="center"/>
              <w:rPr>
                <w:rFonts w:ascii="Arial" w:hAnsi="Arial" w:cs="Arial"/>
                <w:b/>
                <w:sz w:val="20"/>
                <w:szCs w:val="20"/>
              </w:rPr>
            </w:pPr>
            <w:r w:rsidRPr="0063236A">
              <w:rPr>
                <w:rFonts w:ascii="Arial" w:hAnsi="Arial" w:cs="Arial"/>
                <w:b/>
                <w:sz w:val="20"/>
                <w:szCs w:val="20"/>
              </w:rPr>
              <w:t>5.</w:t>
            </w:r>
          </w:p>
        </w:tc>
        <w:tc>
          <w:tcPr>
            <w:tcW w:w="3360" w:type="dxa"/>
            <w:tcBorders>
              <w:top w:val="single" w:sz="4" w:space="0" w:color="000000"/>
              <w:left w:val="single" w:sz="4" w:space="0" w:color="000000"/>
              <w:bottom w:val="single" w:sz="4" w:space="0" w:color="000000"/>
            </w:tcBorders>
            <w:shd w:val="clear" w:color="auto" w:fill="auto"/>
          </w:tcPr>
          <w:p w:rsidR="00A164E2" w:rsidRPr="0063236A" w:rsidRDefault="00A164E2">
            <w:pPr>
              <w:snapToGrid w:val="0"/>
              <w:jc w:val="center"/>
              <w:rPr>
                <w:rFonts w:ascii="Arial" w:hAnsi="Arial" w:cs="Arial"/>
                <w:b/>
                <w:sz w:val="20"/>
                <w:szCs w:val="20"/>
              </w:rPr>
            </w:pPr>
            <w:r w:rsidRPr="0063236A">
              <w:rPr>
                <w:rFonts w:ascii="Arial" w:hAnsi="Arial" w:cs="Arial"/>
                <w:b/>
                <w:sz w:val="20"/>
                <w:szCs w:val="20"/>
              </w:rPr>
              <w:t>Disposición final de residuos sólidos y líquidos</w:t>
            </w:r>
          </w:p>
        </w:tc>
        <w:tc>
          <w:tcPr>
            <w:tcW w:w="1395" w:type="dxa"/>
            <w:tcBorders>
              <w:top w:val="single" w:sz="4" w:space="0" w:color="000000"/>
              <w:left w:val="single" w:sz="4" w:space="0" w:color="000000"/>
              <w:bottom w:val="single" w:sz="4" w:space="0" w:color="000000"/>
            </w:tcBorders>
            <w:shd w:val="clear" w:color="auto" w:fill="auto"/>
          </w:tcPr>
          <w:p w:rsidR="00A164E2" w:rsidRPr="0063236A" w:rsidRDefault="00A164E2">
            <w:pPr>
              <w:snapToGrid w:val="0"/>
              <w:jc w:val="center"/>
              <w:rPr>
                <w:rFonts w:ascii="Arial" w:hAnsi="Arial" w:cs="Arial"/>
                <w:b/>
                <w:sz w:val="20"/>
                <w:szCs w:val="20"/>
              </w:rPr>
            </w:pPr>
            <w:r w:rsidRPr="0063236A">
              <w:rPr>
                <w:rFonts w:ascii="Arial" w:hAnsi="Arial" w:cs="Arial"/>
                <w:b/>
                <w:sz w:val="20"/>
                <w:szCs w:val="20"/>
              </w:rPr>
              <w:t>Actividad</w:t>
            </w:r>
          </w:p>
        </w:tc>
        <w:tc>
          <w:tcPr>
            <w:tcW w:w="1770" w:type="dxa"/>
            <w:tcBorders>
              <w:top w:val="single" w:sz="4" w:space="0" w:color="000000"/>
              <w:left w:val="single" w:sz="4" w:space="0" w:color="000000"/>
              <w:bottom w:val="single" w:sz="4" w:space="0" w:color="000000"/>
            </w:tcBorders>
            <w:shd w:val="clear" w:color="auto" w:fill="auto"/>
          </w:tcPr>
          <w:p w:rsidR="00A164E2" w:rsidRPr="0063236A" w:rsidRDefault="00A164E2">
            <w:pPr>
              <w:snapToGrid w:val="0"/>
              <w:jc w:val="center"/>
              <w:rPr>
                <w:rFonts w:ascii="Arial" w:hAnsi="Arial" w:cs="Arial"/>
                <w:b/>
                <w:sz w:val="20"/>
                <w:szCs w:val="20"/>
              </w:rPr>
            </w:pPr>
            <w:r w:rsidRPr="0063236A">
              <w:rPr>
                <w:rFonts w:ascii="Arial" w:hAnsi="Arial" w:cs="Arial"/>
                <w:b/>
                <w:sz w:val="20"/>
                <w:szCs w:val="20"/>
              </w:rPr>
              <w:t>Responsable</w:t>
            </w:r>
          </w:p>
        </w:tc>
        <w:tc>
          <w:tcPr>
            <w:tcW w:w="1896" w:type="dxa"/>
            <w:tcBorders>
              <w:top w:val="single" w:sz="4" w:space="0" w:color="000000"/>
              <w:left w:val="single" w:sz="4" w:space="0" w:color="000000"/>
              <w:bottom w:val="single" w:sz="4" w:space="0" w:color="000000"/>
              <w:right w:val="single" w:sz="4" w:space="0" w:color="000000"/>
            </w:tcBorders>
            <w:shd w:val="clear" w:color="auto" w:fill="auto"/>
          </w:tcPr>
          <w:p w:rsidR="00A164E2" w:rsidRPr="0063236A" w:rsidRDefault="00A164E2">
            <w:pPr>
              <w:snapToGrid w:val="0"/>
              <w:jc w:val="center"/>
              <w:rPr>
                <w:rFonts w:ascii="Arial" w:hAnsi="Arial" w:cs="Arial"/>
                <w:b/>
                <w:sz w:val="20"/>
                <w:szCs w:val="20"/>
              </w:rPr>
            </w:pPr>
            <w:r w:rsidRPr="0063236A">
              <w:rPr>
                <w:rFonts w:ascii="Arial" w:hAnsi="Arial" w:cs="Arial"/>
                <w:b/>
                <w:sz w:val="20"/>
                <w:szCs w:val="20"/>
              </w:rPr>
              <w:t>Cronograma (Avance)</w:t>
            </w:r>
          </w:p>
        </w:tc>
      </w:tr>
      <w:tr w:rsidR="00A164E2" w:rsidRPr="0063236A">
        <w:tc>
          <w:tcPr>
            <w:tcW w:w="675" w:type="dxa"/>
            <w:tcBorders>
              <w:top w:val="single" w:sz="4" w:space="0" w:color="000000"/>
              <w:left w:val="single" w:sz="4" w:space="0" w:color="000000"/>
              <w:bottom w:val="single" w:sz="4" w:space="0" w:color="000000"/>
            </w:tcBorders>
            <w:shd w:val="clear" w:color="auto" w:fill="auto"/>
          </w:tcPr>
          <w:p w:rsidR="00A164E2" w:rsidRPr="0063236A" w:rsidRDefault="00A164E2">
            <w:pPr>
              <w:snapToGrid w:val="0"/>
              <w:jc w:val="both"/>
              <w:rPr>
                <w:rFonts w:ascii="Arial" w:hAnsi="Arial" w:cs="Arial"/>
                <w:b/>
                <w:sz w:val="20"/>
                <w:szCs w:val="20"/>
              </w:rPr>
            </w:pPr>
          </w:p>
        </w:tc>
        <w:tc>
          <w:tcPr>
            <w:tcW w:w="3360" w:type="dxa"/>
            <w:tcBorders>
              <w:top w:val="single" w:sz="4" w:space="0" w:color="000000"/>
              <w:left w:val="single" w:sz="4" w:space="0" w:color="000000"/>
              <w:bottom w:val="single" w:sz="4" w:space="0" w:color="000000"/>
            </w:tcBorders>
            <w:shd w:val="clear" w:color="auto" w:fill="auto"/>
          </w:tcPr>
          <w:p w:rsidR="00A164E2" w:rsidRPr="0063236A" w:rsidRDefault="00A164E2">
            <w:pPr>
              <w:snapToGrid w:val="0"/>
              <w:jc w:val="both"/>
              <w:rPr>
                <w:rFonts w:ascii="Arial" w:hAnsi="Arial" w:cs="Arial"/>
                <w:sz w:val="20"/>
                <w:szCs w:val="20"/>
              </w:rPr>
            </w:pPr>
            <w:r w:rsidRPr="0063236A">
              <w:rPr>
                <w:rFonts w:ascii="Arial" w:hAnsi="Arial" w:cs="Arial"/>
                <w:sz w:val="20"/>
                <w:szCs w:val="20"/>
              </w:rPr>
              <w:t>- Diagnostico de la generación de los residuos.</w:t>
            </w:r>
          </w:p>
        </w:tc>
        <w:tc>
          <w:tcPr>
            <w:tcW w:w="1395" w:type="dxa"/>
            <w:tcBorders>
              <w:top w:val="single" w:sz="4" w:space="0" w:color="000000"/>
              <w:left w:val="single" w:sz="4" w:space="0" w:color="000000"/>
              <w:bottom w:val="single" w:sz="4" w:space="0" w:color="000000"/>
            </w:tcBorders>
            <w:shd w:val="clear" w:color="auto" w:fill="auto"/>
          </w:tcPr>
          <w:p w:rsidR="00A164E2" w:rsidRPr="0063236A" w:rsidRDefault="00A164E2">
            <w:pPr>
              <w:snapToGrid w:val="0"/>
              <w:jc w:val="both"/>
              <w:rPr>
                <w:rFonts w:ascii="Arial" w:hAnsi="Arial" w:cs="Arial"/>
                <w:sz w:val="20"/>
                <w:szCs w:val="20"/>
              </w:rPr>
            </w:pPr>
          </w:p>
        </w:tc>
        <w:tc>
          <w:tcPr>
            <w:tcW w:w="1770" w:type="dxa"/>
            <w:tcBorders>
              <w:top w:val="single" w:sz="4" w:space="0" w:color="000000"/>
              <w:left w:val="single" w:sz="4" w:space="0" w:color="000000"/>
              <w:bottom w:val="single" w:sz="4" w:space="0" w:color="000000"/>
            </w:tcBorders>
            <w:shd w:val="clear" w:color="auto" w:fill="auto"/>
          </w:tcPr>
          <w:p w:rsidR="00A164E2" w:rsidRPr="0063236A" w:rsidRDefault="00A164E2">
            <w:pPr>
              <w:snapToGrid w:val="0"/>
              <w:jc w:val="both"/>
              <w:rPr>
                <w:rFonts w:ascii="Arial" w:hAnsi="Arial" w:cs="Arial"/>
                <w:sz w:val="20"/>
                <w:szCs w:val="20"/>
              </w:rPr>
            </w:pPr>
          </w:p>
        </w:tc>
        <w:tc>
          <w:tcPr>
            <w:tcW w:w="1896" w:type="dxa"/>
            <w:tcBorders>
              <w:top w:val="single" w:sz="4" w:space="0" w:color="000000"/>
              <w:left w:val="single" w:sz="4" w:space="0" w:color="000000"/>
              <w:bottom w:val="single" w:sz="4" w:space="0" w:color="000000"/>
              <w:right w:val="single" w:sz="4" w:space="0" w:color="000000"/>
            </w:tcBorders>
            <w:shd w:val="clear" w:color="auto" w:fill="auto"/>
          </w:tcPr>
          <w:p w:rsidR="00A164E2" w:rsidRPr="0063236A" w:rsidRDefault="00A164E2">
            <w:pPr>
              <w:snapToGrid w:val="0"/>
              <w:jc w:val="both"/>
              <w:rPr>
                <w:rFonts w:ascii="Arial" w:hAnsi="Arial" w:cs="Arial"/>
                <w:sz w:val="20"/>
                <w:szCs w:val="20"/>
              </w:rPr>
            </w:pPr>
          </w:p>
        </w:tc>
      </w:tr>
      <w:tr w:rsidR="00A164E2" w:rsidRPr="0063236A">
        <w:tc>
          <w:tcPr>
            <w:tcW w:w="675" w:type="dxa"/>
            <w:tcBorders>
              <w:top w:val="single" w:sz="4" w:space="0" w:color="000000"/>
              <w:left w:val="single" w:sz="4" w:space="0" w:color="000000"/>
              <w:bottom w:val="single" w:sz="4" w:space="0" w:color="000000"/>
            </w:tcBorders>
            <w:shd w:val="clear" w:color="auto" w:fill="auto"/>
          </w:tcPr>
          <w:p w:rsidR="00A164E2" w:rsidRPr="0063236A" w:rsidRDefault="00A164E2">
            <w:pPr>
              <w:snapToGrid w:val="0"/>
              <w:jc w:val="both"/>
              <w:rPr>
                <w:rFonts w:ascii="Arial" w:hAnsi="Arial" w:cs="Arial"/>
                <w:sz w:val="20"/>
                <w:szCs w:val="20"/>
              </w:rPr>
            </w:pPr>
          </w:p>
        </w:tc>
        <w:tc>
          <w:tcPr>
            <w:tcW w:w="3360" w:type="dxa"/>
            <w:tcBorders>
              <w:top w:val="single" w:sz="4" w:space="0" w:color="000000"/>
              <w:left w:val="single" w:sz="4" w:space="0" w:color="000000"/>
              <w:bottom w:val="single" w:sz="4" w:space="0" w:color="000000"/>
            </w:tcBorders>
            <w:shd w:val="clear" w:color="auto" w:fill="auto"/>
          </w:tcPr>
          <w:p w:rsidR="00A164E2" w:rsidRPr="0063236A" w:rsidRDefault="00A164E2">
            <w:pPr>
              <w:snapToGrid w:val="0"/>
              <w:jc w:val="both"/>
              <w:rPr>
                <w:rFonts w:ascii="Arial" w:hAnsi="Arial" w:cs="Arial"/>
                <w:sz w:val="20"/>
                <w:szCs w:val="20"/>
              </w:rPr>
            </w:pPr>
            <w:r w:rsidRPr="0063236A">
              <w:rPr>
                <w:rFonts w:ascii="Arial" w:hAnsi="Arial" w:cs="Arial"/>
                <w:sz w:val="20"/>
                <w:szCs w:val="20"/>
              </w:rPr>
              <w:t>- Descripcion de los mecanismos de disposición  de los residuos.</w:t>
            </w:r>
          </w:p>
        </w:tc>
        <w:tc>
          <w:tcPr>
            <w:tcW w:w="1395" w:type="dxa"/>
            <w:tcBorders>
              <w:top w:val="single" w:sz="4" w:space="0" w:color="000000"/>
              <w:left w:val="single" w:sz="4" w:space="0" w:color="000000"/>
              <w:bottom w:val="single" w:sz="4" w:space="0" w:color="000000"/>
            </w:tcBorders>
            <w:shd w:val="clear" w:color="auto" w:fill="auto"/>
          </w:tcPr>
          <w:p w:rsidR="00A164E2" w:rsidRPr="0063236A" w:rsidRDefault="00A164E2">
            <w:pPr>
              <w:snapToGrid w:val="0"/>
              <w:jc w:val="both"/>
              <w:rPr>
                <w:rFonts w:ascii="Arial" w:hAnsi="Arial" w:cs="Arial"/>
                <w:sz w:val="20"/>
                <w:szCs w:val="20"/>
              </w:rPr>
            </w:pPr>
          </w:p>
        </w:tc>
        <w:tc>
          <w:tcPr>
            <w:tcW w:w="1770" w:type="dxa"/>
            <w:tcBorders>
              <w:top w:val="single" w:sz="4" w:space="0" w:color="000000"/>
              <w:left w:val="single" w:sz="4" w:space="0" w:color="000000"/>
              <w:bottom w:val="single" w:sz="4" w:space="0" w:color="000000"/>
            </w:tcBorders>
            <w:shd w:val="clear" w:color="auto" w:fill="auto"/>
          </w:tcPr>
          <w:p w:rsidR="00A164E2" w:rsidRPr="0063236A" w:rsidRDefault="00A164E2">
            <w:pPr>
              <w:snapToGrid w:val="0"/>
              <w:jc w:val="both"/>
              <w:rPr>
                <w:rFonts w:ascii="Arial" w:hAnsi="Arial" w:cs="Arial"/>
                <w:sz w:val="20"/>
                <w:szCs w:val="20"/>
              </w:rPr>
            </w:pPr>
          </w:p>
        </w:tc>
        <w:tc>
          <w:tcPr>
            <w:tcW w:w="1896" w:type="dxa"/>
            <w:tcBorders>
              <w:top w:val="single" w:sz="4" w:space="0" w:color="000000"/>
              <w:left w:val="single" w:sz="4" w:space="0" w:color="000000"/>
              <w:bottom w:val="single" w:sz="4" w:space="0" w:color="000000"/>
              <w:right w:val="single" w:sz="4" w:space="0" w:color="000000"/>
            </w:tcBorders>
            <w:shd w:val="clear" w:color="auto" w:fill="auto"/>
          </w:tcPr>
          <w:p w:rsidR="00A164E2" w:rsidRPr="0063236A" w:rsidRDefault="00A164E2">
            <w:pPr>
              <w:snapToGrid w:val="0"/>
              <w:jc w:val="both"/>
              <w:rPr>
                <w:rFonts w:ascii="Arial" w:hAnsi="Arial" w:cs="Arial"/>
                <w:sz w:val="20"/>
                <w:szCs w:val="20"/>
              </w:rPr>
            </w:pPr>
          </w:p>
        </w:tc>
      </w:tr>
      <w:tr w:rsidR="00A164E2" w:rsidRPr="0063236A">
        <w:tc>
          <w:tcPr>
            <w:tcW w:w="675" w:type="dxa"/>
            <w:tcBorders>
              <w:left w:val="single" w:sz="4" w:space="0" w:color="000000"/>
              <w:bottom w:val="single" w:sz="4" w:space="0" w:color="000000"/>
            </w:tcBorders>
            <w:shd w:val="clear" w:color="auto" w:fill="auto"/>
          </w:tcPr>
          <w:p w:rsidR="00A164E2" w:rsidRPr="0063236A" w:rsidRDefault="00A164E2">
            <w:pPr>
              <w:snapToGrid w:val="0"/>
              <w:jc w:val="both"/>
              <w:rPr>
                <w:rFonts w:ascii="Arial" w:hAnsi="Arial" w:cs="Arial"/>
                <w:sz w:val="20"/>
                <w:szCs w:val="20"/>
              </w:rPr>
            </w:pPr>
          </w:p>
        </w:tc>
        <w:tc>
          <w:tcPr>
            <w:tcW w:w="3360" w:type="dxa"/>
            <w:tcBorders>
              <w:left w:val="single" w:sz="4" w:space="0" w:color="000000"/>
              <w:bottom w:val="single" w:sz="4" w:space="0" w:color="000000"/>
            </w:tcBorders>
            <w:shd w:val="clear" w:color="auto" w:fill="auto"/>
          </w:tcPr>
          <w:p w:rsidR="00A164E2" w:rsidRPr="0063236A" w:rsidRDefault="00A164E2">
            <w:pPr>
              <w:snapToGrid w:val="0"/>
              <w:jc w:val="both"/>
              <w:rPr>
                <w:rFonts w:ascii="Arial" w:hAnsi="Arial" w:cs="Arial"/>
                <w:sz w:val="20"/>
                <w:szCs w:val="20"/>
              </w:rPr>
            </w:pPr>
            <w:r w:rsidRPr="0063236A">
              <w:rPr>
                <w:rFonts w:ascii="Arial" w:hAnsi="Arial" w:cs="Arial"/>
                <w:sz w:val="20"/>
                <w:szCs w:val="20"/>
              </w:rPr>
              <w:t>- Desarrollo del Plan para el tratamiento y uso de los residuos.</w:t>
            </w:r>
          </w:p>
        </w:tc>
        <w:tc>
          <w:tcPr>
            <w:tcW w:w="1395" w:type="dxa"/>
            <w:tcBorders>
              <w:left w:val="single" w:sz="4" w:space="0" w:color="000000"/>
              <w:bottom w:val="single" w:sz="4" w:space="0" w:color="000000"/>
            </w:tcBorders>
            <w:shd w:val="clear" w:color="auto" w:fill="auto"/>
          </w:tcPr>
          <w:p w:rsidR="00A164E2" w:rsidRPr="0063236A" w:rsidRDefault="00A164E2">
            <w:pPr>
              <w:snapToGrid w:val="0"/>
              <w:jc w:val="both"/>
              <w:rPr>
                <w:rFonts w:ascii="Arial" w:hAnsi="Arial" w:cs="Arial"/>
                <w:sz w:val="20"/>
                <w:szCs w:val="20"/>
              </w:rPr>
            </w:pPr>
          </w:p>
        </w:tc>
        <w:tc>
          <w:tcPr>
            <w:tcW w:w="1770" w:type="dxa"/>
            <w:tcBorders>
              <w:left w:val="single" w:sz="4" w:space="0" w:color="000000"/>
              <w:bottom w:val="single" w:sz="4" w:space="0" w:color="000000"/>
            </w:tcBorders>
            <w:shd w:val="clear" w:color="auto" w:fill="auto"/>
          </w:tcPr>
          <w:p w:rsidR="00A164E2" w:rsidRPr="0063236A" w:rsidRDefault="00A164E2">
            <w:pPr>
              <w:snapToGrid w:val="0"/>
              <w:jc w:val="both"/>
              <w:rPr>
                <w:rFonts w:ascii="Arial" w:hAnsi="Arial" w:cs="Arial"/>
                <w:sz w:val="20"/>
                <w:szCs w:val="20"/>
              </w:rPr>
            </w:pPr>
          </w:p>
        </w:tc>
        <w:tc>
          <w:tcPr>
            <w:tcW w:w="1896" w:type="dxa"/>
            <w:tcBorders>
              <w:left w:val="single" w:sz="4" w:space="0" w:color="000000"/>
              <w:bottom w:val="single" w:sz="4" w:space="0" w:color="000000"/>
              <w:right w:val="single" w:sz="4" w:space="0" w:color="000000"/>
            </w:tcBorders>
            <w:shd w:val="clear" w:color="auto" w:fill="auto"/>
          </w:tcPr>
          <w:p w:rsidR="00A164E2" w:rsidRPr="0063236A" w:rsidRDefault="00A164E2">
            <w:pPr>
              <w:snapToGrid w:val="0"/>
              <w:jc w:val="both"/>
              <w:rPr>
                <w:rFonts w:ascii="Arial" w:hAnsi="Arial" w:cs="Arial"/>
                <w:sz w:val="20"/>
                <w:szCs w:val="20"/>
              </w:rPr>
            </w:pPr>
          </w:p>
        </w:tc>
      </w:tr>
    </w:tbl>
    <w:p w:rsidR="00A164E2" w:rsidRPr="0063236A" w:rsidRDefault="00A164E2">
      <w:pPr>
        <w:ind w:left="720"/>
        <w:rPr>
          <w:rFonts w:ascii="Arial" w:hAnsi="Arial" w:cs="Arial"/>
          <w:sz w:val="20"/>
          <w:szCs w:val="20"/>
        </w:rPr>
      </w:pPr>
    </w:p>
    <w:tbl>
      <w:tblPr>
        <w:tblW w:w="0" w:type="auto"/>
        <w:tblInd w:w="-70" w:type="dxa"/>
        <w:tblLayout w:type="fixed"/>
        <w:tblLook w:val="0000"/>
      </w:tblPr>
      <w:tblGrid>
        <w:gridCol w:w="675"/>
        <w:gridCol w:w="3345"/>
        <w:gridCol w:w="1410"/>
        <w:gridCol w:w="1755"/>
        <w:gridCol w:w="1994"/>
      </w:tblGrid>
      <w:tr w:rsidR="00A164E2" w:rsidRPr="0063236A">
        <w:tc>
          <w:tcPr>
            <w:tcW w:w="675" w:type="dxa"/>
            <w:tcBorders>
              <w:top w:val="single" w:sz="4" w:space="0" w:color="000000"/>
              <w:left w:val="single" w:sz="4" w:space="0" w:color="000000"/>
              <w:bottom w:val="single" w:sz="4" w:space="0" w:color="000000"/>
            </w:tcBorders>
            <w:shd w:val="clear" w:color="auto" w:fill="auto"/>
          </w:tcPr>
          <w:p w:rsidR="00A164E2" w:rsidRPr="0063236A" w:rsidRDefault="00A164E2">
            <w:pPr>
              <w:snapToGrid w:val="0"/>
              <w:jc w:val="center"/>
              <w:rPr>
                <w:rFonts w:ascii="Arial" w:hAnsi="Arial" w:cs="Arial"/>
                <w:b/>
                <w:sz w:val="20"/>
                <w:szCs w:val="20"/>
              </w:rPr>
            </w:pPr>
            <w:r w:rsidRPr="0063236A">
              <w:rPr>
                <w:rFonts w:ascii="Arial" w:hAnsi="Arial" w:cs="Arial"/>
                <w:b/>
                <w:sz w:val="20"/>
                <w:szCs w:val="20"/>
              </w:rPr>
              <w:t>6.</w:t>
            </w:r>
          </w:p>
        </w:tc>
        <w:tc>
          <w:tcPr>
            <w:tcW w:w="3345" w:type="dxa"/>
            <w:tcBorders>
              <w:top w:val="single" w:sz="4" w:space="0" w:color="000000"/>
              <w:left w:val="single" w:sz="4" w:space="0" w:color="000000"/>
              <w:bottom w:val="single" w:sz="4" w:space="0" w:color="000000"/>
            </w:tcBorders>
            <w:shd w:val="clear" w:color="auto" w:fill="auto"/>
          </w:tcPr>
          <w:p w:rsidR="00A164E2" w:rsidRPr="0063236A" w:rsidRDefault="00A164E2">
            <w:pPr>
              <w:snapToGrid w:val="0"/>
              <w:jc w:val="center"/>
              <w:rPr>
                <w:rFonts w:ascii="Arial" w:hAnsi="Arial" w:cs="Arial"/>
                <w:b/>
                <w:sz w:val="20"/>
                <w:szCs w:val="20"/>
              </w:rPr>
            </w:pPr>
            <w:r w:rsidRPr="0063236A">
              <w:rPr>
                <w:rFonts w:ascii="Arial" w:hAnsi="Arial" w:cs="Arial"/>
                <w:b/>
                <w:sz w:val="20"/>
                <w:szCs w:val="20"/>
              </w:rPr>
              <w:t>Gestión ambiental para la adaptación ante los efectos del Cambio Climático.</w:t>
            </w:r>
          </w:p>
        </w:tc>
        <w:tc>
          <w:tcPr>
            <w:tcW w:w="1410" w:type="dxa"/>
            <w:tcBorders>
              <w:top w:val="single" w:sz="4" w:space="0" w:color="000000"/>
              <w:left w:val="single" w:sz="4" w:space="0" w:color="000000"/>
              <w:bottom w:val="single" w:sz="4" w:space="0" w:color="000000"/>
            </w:tcBorders>
            <w:shd w:val="clear" w:color="auto" w:fill="auto"/>
          </w:tcPr>
          <w:p w:rsidR="00A164E2" w:rsidRPr="0063236A" w:rsidRDefault="00A164E2">
            <w:pPr>
              <w:snapToGrid w:val="0"/>
              <w:jc w:val="center"/>
              <w:rPr>
                <w:rFonts w:ascii="Arial" w:hAnsi="Arial" w:cs="Arial"/>
                <w:b/>
                <w:sz w:val="20"/>
                <w:szCs w:val="20"/>
              </w:rPr>
            </w:pPr>
            <w:r w:rsidRPr="0063236A">
              <w:rPr>
                <w:rFonts w:ascii="Arial" w:hAnsi="Arial" w:cs="Arial"/>
                <w:b/>
                <w:sz w:val="20"/>
                <w:szCs w:val="20"/>
              </w:rPr>
              <w:t>Actividad</w:t>
            </w:r>
          </w:p>
        </w:tc>
        <w:tc>
          <w:tcPr>
            <w:tcW w:w="1755" w:type="dxa"/>
            <w:tcBorders>
              <w:top w:val="single" w:sz="4" w:space="0" w:color="000000"/>
              <w:left w:val="single" w:sz="4" w:space="0" w:color="000000"/>
              <w:bottom w:val="single" w:sz="4" w:space="0" w:color="000000"/>
            </w:tcBorders>
            <w:shd w:val="clear" w:color="auto" w:fill="auto"/>
          </w:tcPr>
          <w:p w:rsidR="00A164E2" w:rsidRPr="0063236A" w:rsidRDefault="00A164E2">
            <w:pPr>
              <w:snapToGrid w:val="0"/>
              <w:jc w:val="center"/>
              <w:rPr>
                <w:rFonts w:ascii="Arial" w:hAnsi="Arial" w:cs="Arial"/>
                <w:b/>
                <w:sz w:val="20"/>
                <w:szCs w:val="20"/>
              </w:rPr>
            </w:pPr>
            <w:r w:rsidRPr="0063236A">
              <w:rPr>
                <w:rFonts w:ascii="Arial" w:hAnsi="Arial" w:cs="Arial"/>
                <w:b/>
                <w:sz w:val="20"/>
                <w:szCs w:val="20"/>
              </w:rPr>
              <w:t>Responsable</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A164E2" w:rsidRPr="0063236A" w:rsidRDefault="00A164E2">
            <w:pPr>
              <w:snapToGrid w:val="0"/>
              <w:jc w:val="center"/>
              <w:rPr>
                <w:rFonts w:ascii="Arial" w:hAnsi="Arial" w:cs="Arial"/>
                <w:b/>
                <w:sz w:val="20"/>
                <w:szCs w:val="20"/>
              </w:rPr>
            </w:pPr>
            <w:r w:rsidRPr="0063236A">
              <w:rPr>
                <w:rFonts w:ascii="Arial" w:hAnsi="Arial" w:cs="Arial"/>
                <w:b/>
                <w:sz w:val="20"/>
                <w:szCs w:val="20"/>
              </w:rPr>
              <w:t>Cronograma (Avance)</w:t>
            </w:r>
          </w:p>
        </w:tc>
      </w:tr>
      <w:tr w:rsidR="00A164E2" w:rsidRPr="0063236A">
        <w:tc>
          <w:tcPr>
            <w:tcW w:w="675" w:type="dxa"/>
            <w:tcBorders>
              <w:top w:val="single" w:sz="4" w:space="0" w:color="000000"/>
              <w:left w:val="single" w:sz="4" w:space="0" w:color="000000"/>
              <w:bottom w:val="single" w:sz="4" w:space="0" w:color="000000"/>
            </w:tcBorders>
            <w:shd w:val="clear" w:color="auto" w:fill="auto"/>
          </w:tcPr>
          <w:p w:rsidR="00A164E2" w:rsidRPr="0063236A" w:rsidRDefault="00A164E2">
            <w:pPr>
              <w:snapToGrid w:val="0"/>
              <w:jc w:val="both"/>
              <w:rPr>
                <w:rFonts w:ascii="Arial" w:hAnsi="Arial" w:cs="Arial"/>
                <w:b/>
                <w:sz w:val="20"/>
                <w:szCs w:val="20"/>
              </w:rPr>
            </w:pPr>
          </w:p>
        </w:tc>
        <w:tc>
          <w:tcPr>
            <w:tcW w:w="3345" w:type="dxa"/>
            <w:tcBorders>
              <w:top w:val="single" w:sz="4" w:space="0" w:color="000000"/>
              <w:left w:val="single" w:sz="4" w:space="0" w:color="000000"/>
              <w:bottom w:val="single" w:sz="4" w:space="0" w:color="000000"/>
            </w:tcBorders>
            <w:shd w:val="clear" w:color="auto" w:fill="auto"/>
          </w:tcPr>
          <w:p w:rsidR="00A164E2" w:rsidRPr="0063236A" w:rsidRDefault="00A164E2">
            <w:pPr>
              <w:snapToGrid w:val="0"/>
              <w:jc w:val="both"/>
              <w:rPr>
                <w:rFonts w:ascii="Arial" w:hAnsi="Arial" w:cs="Arial"/>
                <w:sz w:val="20"/>
                <w:szCs w:val="20"/>
              </w:rPr>
            </w:pPr>
            <w:r w:rsidRPr="0063236A">
              <w:rPr>
                <w:rFonts w:ascii="Arial" w:hAnsi="Arial" w:cs="Arial"/>
                <w:sz w:val="20"/>
                <w:szCs w:val="20"/>
              </w:rPr>
              <w:t>- Identificación de prácticas para reducir la vulnerabilidad del sistema productivo.</w:t>
            </w:r>
          </w:p>
        </w:tc>
        <w:tc>
          <w:tcPr>
            <w:tcW w:w="1410" w:type="dxa"/>
            <w:tcBorders>
              <w:top w:val="single" w:sz="4" w:space="0" w:color="000000"/>
              <w:left w:val="single" w:sz="4" w:space="0" w:color="000000"/>
              <w:bottom w:val="single" w:sz="4" w:space="0" w:color="000000"/>
            </w:tcBorders>
            <w:shd w:val="clear" w:color="auto" w:fill="auto"/>
          </w:tcPr>
          <w:p w:rsidR="00A164E2" w:rsidRPr="0063236A" w:rsidRDefault="00A164E2">
            <w:pPr>
              <w:snapToGrid w:val="0"/>
              <w:jc w:val="both"/>
              <w:rPr>
                <w:rFonts w:ascii="Arial" w:hAnsi="Arial" w:cs="Arial"/>
                <w:sz w:val="20"/>
                <w:szCs w:val="20"/>
              </w:rPr>
            </w:pPr>
          </w:p>
        </w:tc>
        <w:tc>
          <w:tcPr>
            <w:tcW w:w="1755" w:type="dxa"/>
            <w:tcBorders>
              <w:top w:val="single" w:sz="4" w:space="0" w:color="000000"/>
              <w:left w:val="single" w:sz="4" w:space="0" w:color="000000"/>
              <w:bottom w:val="single" w:sz="4" w:space="0" w:color="000000"/>
            </w:tcBorders>
            <w:shd w:val="clear" w:color="auto" w:fill="auto"/>
          </w:tcPr>
          <w:p w:rsidR="00A164E2" w:rsidRPr="0063236A" w:rsidRDefault="00A164E2">
            <w:pPr>
              <w:snapToGrid w:val="0"/>
              <w:jc w:val="both"/>
              <w:rPr>
                <w:rFonts w:ascii="Arial" w:hAnsi="Arial" w:cs="Arial"/>
                <w:sz w:val="20"/>
                <w:szCs w:val="20"/>
              </w:rPr>
            </w:pP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A164E2" w:rsidRPr="0063236A" w:rsidRDefault="00A164E2">
            <w:pPr>
              <w:snapToGrid w:val="0"/>
              <w:jc w:val="both"/>
              <w:rPr>
                <w:rFonts w:ascii="Arial" w:hAnsi="Arial" w:cs="Arial"/>
                <w:sz w:val="20"/>
                <w:szCs w:val="20"/>
              </w:rPr>
            </w:pPr>
          </w:p>
        </w:tc>
      </w:tr>
      <w:tr w:rsidR="00A164E2" w:rsidRPr="0063236A">
        <w:tc>
          <w:tcPr>
            <w:tcW w:w="675" w:type="dxa"/>
            <w:tcBorders>
              <w:top w:val="single" w:sz="4" w:space="0" w:color="000000"/>
              <w:left w:val="single" w:sz="4" w:space="0" w:color="000000"/>
              <w:bottom w:val="single" w:sz="4" w:space="0" w:color="000000"/>
            </w:tcBorders>
            <w:shd w:val="clear" w:color="auto" w:fill="auto"/>
          </w:tcPr>
          <w:p w:rsidR="00A164E2" w:rsidRPr="0063236A" w:rsidRDefault="00A164E2">
            <w:pPr>
              <w:snapToGrid w:val="0"/>
              <w:jc w:val="both"/>
              <w:rPr>
                <w:rFonts w:ascii="Arial" w:hAnsi="Arial" w:cs="Arial"/>
                <w:sz w:val="20"/>
                <w:szCs w:val="20"/>
              </w:rPr>
            </w:pPr>
          </w:p>
        </w:tc>
        <w:tc>
          <w:tcPr>
            <w:tcW w:w="3345" w:type="dxa"/>
            <w:tcBorders>
              <w:top w:val="single" w:sz="4" w:space="0" w:color="000000"/>
              <w:left w:val="single" w:sz="4" w:space="0" w:color="000000"/>
              <w:bottom w:val="single" w:sz="4" w:space="0" w:color="000000"/>
            </w:tcBorders>
            <w:shd w:val="clear" w:color="auto" w:fill="auto"/>
          </w:tcPr>
          <w:p w:rsidR="00A164E2" w:rsidRPr="0063236A" w:rsidRDefault="00A164E2">
            <w:pPr>
              <w:snapToGrid w:val="0"/>
              <w:jc w:val="both"/>
              <w:rPr>
                <w:rFonts w:ascii="Arial" w:hAnsi="Arial" w:cs="Arial"/>
                <w:sz w:val="20"/>
                <w:szCs w:val="20"/>
              </w:rPr>
            </w:pPr>
            <w:r w:rsidRPr="0063236A">
              <w:rPr>
                <w:rFonts w:ascii="Arial" w:hAnsi="Arial" w:cs="Arial"/>
                <w:sz w:val="20"/>
                <w:szCs w:val="20"/>
              </w:rPr>
              <w:t>- Practicas para el aumento de la biomasa.</w:t>
            </w:r>
          </w:p>
        </w:tc>
        <w:tc>
          <w:tcPr>
            <w:tcW w:w="1410" w:type="dxa"/>
            <w:tcBorders>
              <w:top w:val="single" w:sz="4" w:space="0" w:color="000000"/>
              <w:left w:val="single" w:sz="4" w:space="0" w:color="000000"/>
              <w:bottom w:val="single" w:sz="4" w:space="0" w:color="000000"/>
            </w:tcBorders>
            <w:shd w:val="clear" w:color="auto" w:fill="auto"/>
          </w:tcPr>
          <w:p w:rsidR="00A164E2" w:rsidRPr="0063236A" w:rsidRDefault="00A164E2">
            <w:pPr>
              <w:snapToGrid w:val="0"/>
              <w:jc w:val="both"/>
              <w:rPr>
                <w:rFonts w:ascii="Arial" w:hAnsi="Arial" w:cs="Arial"/>
                <w:sz w:val="20"/>
                <w:szCs w:val="20"/>
              </w:rPr>
            </w:pPr>
          </w:p>
        </w:tc>
        <w:tc>
          <w:tcPr>
            <w:tcW w:w="1755" w:type="dxa"/>
            <w:tcBorders>
              <w:top w:val="single" w:sz="4" w:space="0" w:color="000000"/>
              <w:left w:val="single" w:sz="4" w:space="0" w:color="000000"/>
              <w:bottom w:val="single" w:sz="4" w:space="0" w:color="000000"/>
            </w:tcBorders>
            <w:shd w:val="clear" w:color="auto" w:fill="auto"/>
          </w:tcPr>
          <w:p w:rsidR="00A164E2" w:rsidRPr="0063236A" w:rsidRDefault="00A164E2">
            <w:pPr>
              <w:snapToGrid w:val="0"/>
              <w:jc w:val="both"/>
              <w:rPr>
                <w:rFonts w:ascii="Arial" w:hAnsi="Arial" w:cs="Arial"/>
                <w:sz w:val="20"/>
                <w:szCs w:val="20"/>
              </w:rPr>
            </w:pP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A164E2" w:rsidRPr="0063236A" w:rsidRDefault="00A164E2">
            <w:pPr>
              <w:snapToGrid w:val="0"/>
              <w:jc w:val="both"/>
              <w:rPr>
                <w:rFonts w:ascii="Arial" w:hAnsi="Arial" w:cs="Arial"/>
                <w:sz w:val="20"/>
                <w:szCs w:val="20"/>
              </w:rPr>
            </w:pPr>
          </w:p>
        </w:tc>
      </w:tr>
      <w:tr w:rsidR="00A164E2" w:rsidRPr="0063236A">
        <w:tc>
          <w:tcPr>
            <w:tcW w:w="675" w:type="dxa"/>
            <w:tcBorders>
              <w:top w:val="single" w:sz="4" w:space="0" w:color="000000"/>
              <w:left w:val="single" w:sz="4" w:space="0" w:color="000000"/>
              <w:bottom w:val="single" w:sz="4" w:space="0" w:color="000000"/>
            </w:tcBorders>
            <w:shd w:val="clear" w:color="auto" w:fill="auto"/>
          </w:tcPr>
          <w:p w:rsidR="00A164E2" w:rsidRPr="0063236A" w:rsidRDefault="00A164E2">
            <w:pPr>
              <w:snapToGrid w:val="0"/>
              <w:jc w:val="both"/>
              <w:rPr>
                <w:rFonts w:ascii="Arial" w:hAnsi="Arial" w:cs="Arial"/>
                <w:sz w:val="20"/>
                <w:szCs w:val="20"/>
              </w:rPr>
            </w:pPr>
          </w:p>
        </w:tc>
        <w:tc>
          <w:tcPr>
            <w:tcW w:w="3345" w:type="dxa"/>
            <w:tcBorders>
              <w:top w:val="single" w:sz="4" w:space="0" w:color="000000"/>
              <w:left w:val="single" w:sz="4" w:space="0" w:color="000000"/>
              <w:bottom w:val="single" w:sz="4" w:space="0" w:color="000000"/>
            </w:tcBorders>
            <w:shd w:val="clear" w:color="auto" w:fill="auto"/>
          </w:tcPr>
          <w:p w:rsidR="00A164E2" w:rsidRPr="0063236A" w:rsidRDefault="00A164E2">
            <w:pPr>
              <w:snapToGrid w:val="0"/>
              <w:jc w:val="both"/>
              <w:rPr>
                <w:rFonts w:ascii="Arial" w:hAnsi="Arial" w:cs="Arial"/>
                <w:sz w:val="20"/>
                <w:szCs w:val="20"/>
              </w:rPr>
            </w:pPr>
            <w:r w:rsidRPr="0063236A">
              <w:rPr>
                <w:rFonts w:ascii="Arial" w:hAnsi="Arial" w:cs="Arial"/>
                <w:sz w:val="20"/>
                <w:szCs w:val="20"/>
              </w:rPr>
              <w:t>- Practicas para el ahorro y reuso de aguas residuales, gases combustibles y energía eléctrica.</w:t>
            </w:r>
          </w:p>
        </w:tc>
        <w:tc>
          <w:tcPr>
            <w:tcW w:w="1410" w:type="dxa"/>
            <w:tcBorders>
              <w:top w:val="single" w:sz="4" w:space="0" w:color="000000"/>
              <w:left w:val="single" w:sz="4" w:space="0" w:color="000000"/>
              <w:bottom w:val="single" w:sz="4" w:space="0" w:color="000000"/>
            </w:tcBorders>
            <w:shd w:val="clear" w:color="auto" w:fill="auto"/>
          </w:tcPr>
          <w:p w:rsidR="00A164E2" w:rsidRPr="0063236A" w:rsidRDefault="00A164E2">
            <w:pPr>
              <w:snapToGrid w:val="0"/>
              <w:jc w:val="both"/>
              <w:rPr>
                <w:rFonts w:ascii="Arial" w:hAnsi="Arial" w:cs="Arial"/>
                <w:sz w:val="20"/>
                <w:szCs w:val="20"/>
              </w:rPr>
            </w:pPr>
          </w:p>
        </w:tc>
        <w:tc>
          <w:tcPr>
            <w:tcW w:w="1755" w:type="dxa"/>
            <w:tcBorders>
              <w:top w:val="single" w:sz="4" w:space="0" w:color="000000"/>
              <w:left w:val="single" w:sz="4" w:space="0" w:color="000000"/>
              <w:bottom w:val="single" w:sz="4" w:space="0" w:color="000000"/>
            </w:tcBorders>
            <w:shd w:val="clear" w:color="auto" w:fill="auto"/>
          </w:tcPr>
          <w:p w:rsidR="00A164E2" w:rsidRPr="0063236A" w:rsidRDefault="00A164E2">
            <w:pPr>
              <w:snapToGrid w:val="0"/>
              <w:jc w:val="both"/>
              <w:rPr>
                <w:rFonts w:ascii="Arial" w:hAnsi="Arial" w:cs="Arial"/>
                <w:sz w:val="20"/>
                <w:szCs w:val="20"/>
              </w:rPr>
            </w:pP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A164E2" w:rsidRPr="0063236A" w:rsidRDefault="00A164E2">
            <w:pPr>
              <w:snapToGrid w:val="0"/>
              <w:jc w:val="both"/>
              <w:rPr>
                <w:rFonts w:ascii="Arial" w:hAnsi="Arial" w:cs="Arial"/>
                <w:sz w:val="20"/>
                <w:szCs w:val="20"/>
              </w:rPr>
            </w:pPr>
          </w:p>
        </w:tc>
      </w:tr>
    </w:tbl>
    <w:p w:rsidR="00A164E2" w:rsidRPr="0063236A" w:rsidRDefault="00A164E2">
      <w:pPr>
        <w:ind w:left="720"/>
        <w:rPr>
          <w:rFonts w:ascii="Arial" w:hAnsi="Arial" w:cs="Arial"/>
          <w:sz w:val="20"/>
          <w:szCs w:val="20"/>
        </w:rPr>
      </w:pPr>
    </w:p>
    <w:p w:rsidR="00A164E2" w:rsidRPr="0063236A" w:rsidRDefault="00A164E2">
      <w:pPr>
        <w:spacing w:line="360" w:lineRule="auto"/>
        <w:jc w:val="both"/>
        <w:rPr>
          <w:rFonts w:ascii="Arial" w:hAnsi="Arial" w:cs="Arial"/>
          <w:sz w:val="20"/>
          <w:szCs w:val="20"/>
        </w:rPr>
      </w:pPr>
      <w:r w:rsidRPr="0063236A">
        <w:rPr>
          <w:rFonts w:ascii="Arial" w:hAnsi="Arial" w:cs="Arial"/>
          <w:sz w:val="20"/>
          <w:szCs w:val="20"/>
        </w:rPr>
        <w:t>En resumen, el Comité Local pro-BAE debe enviar a finales de Abril de cada año el diagnostico y el programa de trabajo. El informe final, se presenta en noviembre.</w:t>
      </w:r>
    </w:p>
    <w:p w:rsidR="00A164E2" w:rsidRPr="0063236A" w:rsidRDefault="00A164E2">
      <w:pPr>
        <w:spacing w:line="360" w:lineRule="auto"/>
        <w:jc w:val="both"/>
        <w:rPr>
          <w:rFonts w:ascii="Arial" w:hAnsi="Arial" w:cs="Arial"/>
          <w:sz w:val="20"/>
          <w:szCs w:val="20"/>
        </w:rPr>
      </w:pPr>
    </w:p>
    <w:p w:rsidR="00A164E2" w:rsidRPr="0063236A" w:rsidRDefault="00A164E2">
      <w:pPr>
        <w:jc w:val="both"/>
        <w:rPr>
          <w:rFonts w:ascii="Arial" w:hAnsi="Arial" w:cs="Arial"/>
          <w:sz w:val="20"/>
          <w:szCs w:val="20"/>
        </w:rPr>
      </w:pPr>
      <w:r w:rsidRPr="0063236A">
        <w:rPr>
          <w:rFonts w:ascii="Arial" w:hAnsi="Arial" w:cs="Arial"/>
          <w:b/>
          <w:i/>
          <w:sz w:val="20"/>
          <w:szCs w:val="20"/>
        </w:rPr>
        <w:t>Nota:</w:t>
      </w:r>
      <w:r w:rsidRPr="0063236A">
        <w:rPr>
          <w:rFonts w:ascii="Arial" w:hAnsi="Arial" w:cs="Arial"/>
          <w:sz w:val="20"/>
          <w:szCs w:val="20"/>
        </w:rPr>
        <w:t xml:space="preserve"> junto al Informe Final de Labores el Comité Local, debe aportar los documentos, que permitan comprobar las disminuciones (proporcionales) en el uso de combustibles fósiles, corriente eléctrica y agua para consumo humano.</w:t>
      </w:r>
    </w:p>
    <w:p w:rsidR="00A164E2" w:rsidRPr="0063236A" w:rsidRDefault="00331134">
      <w:pPr>
        <w:rPr>
          <w:rFonts w:ascii="Arial" w:hAnsi="Arial" w:cs="Arial"/>
          <w:sz w:val="20"/>
          <w:szCs w:val="20"/>
        </w:rPr>
      </w:pPr>
      <w:r>
        <w:rPr>
          <w:rFonts w:ascii="Arial" w:hAnsi="Arial" w:cs="Arial"/>
          <w:sz w:val="20"/>
          <w:szCs w:val="20"/>
        </w:rPr>
        <w:br w:type="page"/>
      </w:r>
    </w:p>
    <w:p w:rsidR="00A164E2" w:rsidRPr="0063236A" w:rsidRDefault="00A164E2">
      <w:pPr>
        <w:shd w:val="clear" w:color="auto" w:fill="FFFFFF"/>
        <w:rPr>
          <w:rFonts w:ascii="Arial" w:hAnsi="Arial" w:cs="Arial"/>
          <w:bCs/>
          <w:sz w:val="20"/>
          <w:szCs w:val="20"/>
        </w:rPr>
      </w:pPr>
      <w:r w:rsidRPr="0063236A">
        <w:rPr>
          <w:rFonts w:ascii="Arial" w:hAnsi="Arial" w:cs="Arial"/>
          <w:b/>
          <w:bCs/>
          <w:color w:val="000000"/>
          <w:sz w:val="20"/>
          <w:szCs w:val="20"/>
        </w:rPr>
        <w:t>B)</w:t>
      </w:r>
      <w:r w:rsidRPr="0063236A">
        <w:rPr>
          <w:rFonts w:ascii="Arial" w:hAnsi="Arial" w:cs="Arial"/>
          <w:b/>
          <w:bCs/>
          <w:color w:val="3A4D99"/>
          <w:sz w:val="20"/>
          <w:szCs w:val="20"/>
        </w:rPr>
        <w:t xml:space="preserve"> </w:t>
      </w:r>
      <w:r w:rsidRPr="0063236A">
        <w:rPr>
          <w:rFonts w:ascii="Arial" w:hAnsi="Arial" w:cs="Arial"/>
          <w:bCs/>
          <w:sz w:val="20"/>
          <w:szCs w:val="20"/>
        </w:rPr>
        <w:t>Decreto Ejecutivo</w:t>
      </w:r>
    </w:p>
    <w:p w:rsidR="00A164E2" w:rsidRPr="0063236A" w:rsidRDefault="00A164E2">
      <w:pPr>
        <w:spacing w:line="360" w:lineRule="auto"/>
        <w:jc w:val="both"/>
        <w:rPr>
          <w:rFonts w:ascii="Arial" w:hAnsi="Arial" w:cs="Arial"/>
          <w:sz w:val="20"/>
          <w:szCs w:val="20"/>
        </w:rPr>
      </w:pPr>
    </w:p>
    <w:p w:rsidR="00A164E2" w:rsidRPr="0063236A" w:rsidRDefault="00A164E2">
      <w:pPr>
        <w:spacing w:line="360" w:lineRule="auto"/>
        <w:jc w:val="both"/>
        <w:rPr>
          <w:rFonts w:ascii="Arial" w:hAnsi="Arial" w:cs="Arial"/>
          <w:b/>
          <w:bCs/>
          <w:sz w:val="20"/>
          <w:szCs w:val="20"/>
        </w:rPr>
      </w:pPr>
      <w:r w:rsidRPr="0063236A">
        <w:rPr>
          <w:rFonts w:ascii="Arial" w:hAnsi="Arial" w:cs="Arial"/>
          <w:b/>
          <w:bCs/>
          <w:sz w:val="20"/>
          <w:szCs w:val="20"/>
        </w:rPr>
        <w:t>La Gaceta Nº 116 — Martes 17 de junio del 2008</w:t>
      </w:r>
    </w:p>
    <w:p w:rsidR="00A164E2" w:rsidRPr="0063236A" w:rsidRDefault="00A164E2">
      <w:pPr>
        <w:autoSpaceDE w:val="0"/>
        <w:jc w:val="center"/>
        <w:rPr>
          <w:rFonts w:ascii="Arial" w:hAnsi="Arial" w:cs="Arial"/>
          <w:b/>
          <w:bCs/>
          <w:color w:val="3A4D99"/>
          <w:sz w:val="20"/>
          <w:szCs w:val="20"/>
        </w:rPr>
      </w:pPr>
      <w:r w:rsidRPr="0063236A">
        <w:rPr>
          <w:rFonts w:ascii="Arial" w:hAnsi="Arial" w:cs="Arial"/>
          <w:b/>
          <w:bCs/>
          <w:color w:val="3A4D99"/>
          <w:sz w:val="20"/>
          <w:szCs w:val="20"/>
        </w:rPr>
        <w:t>DECRETOS</w:t>
      </w:r>
    </w:p>
    <w:p w:rsidR="00A164E2" w:rsidRPr="0063236A" w:rsidRDefault="00A164E2">
      <w:pPr>
        <w:autoSpaceDE w:val="0"/>
        <w:jc w:val="center"/>
        <w:rPr>
          <w:rFonts w:ascii="Arial" w:hAnsi="Arial" w:cs="Arial"/>
          <w:color w:val="000000"/>
          <w:sz w:val="20"/>
          <w:szCs w:val="20"/>
        </w:rPr>
      </w:pPr>
      <w:r w:rsidRPr="0063236A">
        <w:rPr>
          <w:rFonts w:ascii="Arial" w:hAnsi="Arial" w:cs="Arial"/>
          <w:color w:val="000000"/>
          <w:sz w:val="20"/>
          <w:szCs w:val="20"/>
        </w:rPr>
        <w:t>Nº 34548-MINAE</w:t>
      </w:r>
    </w:p>
    <w:p w:rsidR="00A164E2" w:rsidRPr="0063236A" w:rsidRDefault="00A164E2">
      <w:pPr>
        <w:autoSpaceDE w:val="0"/>
        <w:jc w:val="center"/>
        <w:rPr>
          <w:rFonts w:ascii="Arial" w:hAnsi="Arial" w:cs="Arial"/>
          <w:color w:val="000000"/>
          <w:sz w:val="20"/>
          <w:szCs w:val="20"/>
        </w:rPr>
      </w:pPr>
      <w:r w:rsidRPr="0063236A">
        <w:rPr>
          <w:rFonts w:ascii="Arial" w:hAnsi="Arial" w:cs="Arial"/>
          <w:color w:val="000000"/>
          <w:sz w:val="20"/>
          <w:szCs w:val="20"/>
        </w:rPr>
        <w:t>EL PRESIDENTE DE LA REPÚBLICA</w:t>
      </w:r>
    </w:p>
    <w:p w:rsidR="00A164E2" w:rsidRPr="0063236A" w:rsidRDefault="00A164E2">
      <w:pPr>
        <w:autoSpaceDE w:val="0"/>
        <w:jc w:val="center"/>
        <w:rPr>
          <w:rFonts w:ascii="Arial" w:hAnsi="Arial" w:cs="Arial"/>
          <w:color w:val="000000"/>
          <w:sz w:val="20"/>
          <w:szCs w:val="20"/>
        </w:rPr>
      </w:pPr>
      <w:r w:rsidRPr="0063236A">
        <w:rPr>
          <w:rFonts w:ascii="Arial" w:hAnsi="Arial" w:cs="Arial"/>
          <w:color w:val="000000"/>
          <w:sz w:val="20"/>
          <w:szCs w:val="20"/>
        </w:rPr>
        <w:t>Y EL MINISTRO DEL AMBIENTE Y ENERGÍA</w:t>
      </w:r>
    </w:p>
    <w:p w:rsidR="00A164E2" w:rsidRPr="0063236A" w:rsidRDefault="00A164E2">
      <w:pPr>
        <w:autoSpaceDE w:val="0"/>
        <w:jc w:val="both"/>
        <w:rPr>
          <w:rFonts w:ascii="Arial" w:hAnsi="Arial" w:cs="Arial"/>
          <w:color w:val="000000"/>
          <w:sz w:val="20"/>
          <w:szCs w:val="20"/>
        </w:rPr>
      </w:pPr>
      <w:r w:rsidRPr="0063236A">
        <w:rPr>
          <w:rFonts w:ascii="Arial" w:hAnsi="Arial" w:cs="Arial"/>
          <w:color w:val="000000"/>
          <w:sz w:val="20"/>
          <w:szCs w:val="20"/>
        </w:rPr>
        <w:t xml:space="preserve">En el ejercicio de las facultades que les confieren los artículos 140, incisos 3) y 18), y 146 de la Constitución Política, 1º, 2º, 6º, y 50 la Ley Orgánica del Ambiente Nº 7554, publicada en </w:t>
      </w:r>
      <w:r w:rsidRPr="0063236A">
        <w:rPr>
          <w:rFonts w:ascii="Arial" w:hAnsi="Arial" w:cs="Arial"/>
          <w:i/>
          <w:iCs/>
          <w:color w:val="000000"/>
          <w:sz w:val="20"/>
          <w:szCs w:val="20"/>
        </w:rPr>
        <w:t xml:space="preserve">La Gaceta </w:t>
      </w:r>
      <w:r w:rsidRPr="0063236A">
        <w:rPr>
          <w:rFonts w:ascii="Arial" w:hAnsi="Arial" w:cs="Arial"/>
          <w:color w:val="000000"/>
          <w:sz w:val="20"/>
          <w:szCs w:val="20"/>
        </w:rPr>
        <w:t xml:space="preserve">Nº 215 del 13 de noviembre de 1995, y 1º y 10 de la Ley de Biodiversidad, Nº 7788, publicada en </w:t>
      </w:r>
      <w:r w:rsidRPr="0063236A">
        <w:rPr>
          <w:rFonts w:ascii="Arial" w:hAnsi="Arial" w:cs="Arial"/>
          <w:i/>
          <w:iCs/>
          <w:color w:val="000000"/>
          <w:sz w:val="20"/>
          <w:szCs w:val="20"/>
        </w:rPr>
        <w:t xml:space="preserve">La Gaceta </w:t>
      </w:r>
      <w:r w:rsidRPr="0063236A">
        <w:rPr>
          <w:rFonts w:ascii="Arial" w:hAnsi="Arial" w:cs="Arial"/>
          <w:color w:val="000000"/>
          <w:sz w:val="20"/>
          <w:szCs w:val="20"/>
        </w:rPr>
        <w:t xml:space="preserve">Nº 101 del 27 de mayo de 1998. </w:t>
      </w:r>
    </w:p>
    <w:p w:rsidR="00A164E2" w:rsidRPr="0063236A" w:rsidRDefault="00A164E2">
      <w:pPr>
        <w:autoSpaceDE w:val="0"/>
        <w:jc w:val="both"/>
        <w:rPr>
          <w:rFonts w:ascii="Arial" w:hAnsi="Arial" w:cs="Arial"/>
          <w:color w:val="000000"/>
          <w:sz w:val="20"/>
          <w:szCs w:val="20"/>
        </w:rPr>
      </w:pPr>
    </w:p>
    <w:p w:rsidR="00A164E2" w:rsidRPr="0063236A" w:rsidRDefault="00A164E2">
      <w:pPr>
        <w:autoSpaceDE w:val="0"/>
        <w:jc w:val="center"/>
        <w:rPr>
          <w:rFonts w:ascii="Arial" w:hAnsi="Arial" w:cs="Arial"/>
          <w:i/>
          <w:iCs/>
          <w:color w:val="000000"/>
          <w:sz w:val="20"/>
          <w:szCs w:val="20"/>
        </w:rPr>
      </w:pPr>
      <w:r w:rsidRPr="0063236A">
        <w:rPr>
          <w:rFonts w:ascii="Arial" w:hAnsi="Arial" w:cs="Arial"/>
          <w:i/>
          <w:iCs/>
          <w:color w:val="000000"/>
          <w:sz w:val="20"/>
          <w:szCs w:val="20"/>
        </w:rPr>
        <w:t>Considerando:</w:t>
      </w:r>
    </w:p>
    <w:p w:rsidR="00A164E2" w:rsidRPr="0063236A" w:rsidRDefault="00A164E2">
      <w:pPr>
        <w:autoSpaceDE w:val="0"/>
        <w:jc w:val="center"/>
        <w:rPr>
          <w:rFonts w:ascii="Arial" w:hAnsi="Arial" w:cs="Arial"/>
          <w:i/>
          <w:iCs/>
          <w:color w:val="000000"/>
          <w:sz w:val="20"/>
          <w:szCs w:val="20"/>
        </w:rPr>
      </w:pPr>
    </w:p>
    <w:p w:rsidR="00A164E2" w:rsidRPr="0063236A" w:rsidRDefault="00A164E2">
      <w:pPr>
        <w:autoSpaceDE w:val="0"/>
        <w:jc w:val="both"/>
        <w:rPr>
          <w:rFonts w:ascii="Arial" w:hAnsi="Arial" w:cs="Arial"/>
          <w:color w:val="000000"/>
          <w:sz w:val="20"/>
          <w:szCs w:val="20"/>
        </w:rPr>
      </w:pPr>
      <w:r w:rsidRPr="0063236A">
        <w:rPr>
          <w:rFonts w:ascii="Arial" w:hAnsi="Arial" w:cs="Arial"/>
          <w:color w:val="000000"/>
          <w:sz w:val="20"/>
          <w:szCs w:val="20"/>
        </w:rPr>
        <w:t>I.—Que el Estado debe velar por proteger y conservar los recursos naturales, garantizando una gestión ambiental y una política de desarrollo sostenible de los elementos esenciales que posibilitan la vida.</w:t>
      </w:r>
    </w:p>
    <w:p w:rsidR="00A164E2" w:rsidRPr="0063236A" w:rsidRDefault="00A164E2">
      <w:pPr>
        <w:autoSpaceDE w:val="0"/>
        <w:jc w:val="both"/>
        <w:rPr>
          <w:rFonts w:ascii="Arial" w:hAnsi="Arial" w:cs="Arial"/>
          <w:color w:val="000000"/>
          <w:sz w:val="20"/>
          <w:szCs w:val="20"/>
        </w:rPr>
      </w:pPr>
      <w:r w:rsidRPr="0063236A">
        <w:rPr>
          <w:rFonts w:ascii="Arial" w:hAnsi="Arial" w:cs="Arial"/>
          <w:color w:val="000000"/>
          <w:sz w:val="20"/>
          <w:szCs w:val="20"/>
        </w:rPr>
        <w:t>II.—Que la Constitución Política de Costa Rica establece en su artículo 50, el deber del Estado para procurar un ambiente sano y ecológicamente equilibrado, siendo su obligación garantizar, difundir y preservar ese derecho.</w:t>
      </w:r>
    </w:p>
    <w:p w:rsidR="00A164E2" w:rsidRPr="0063236A" w:rsidRDefault="00A164E2">
      <w:pPr>
        <w:autoSpaceDE w:val="0"/>
        <w:jc w:val="both"/>
        <w:rPr>
          <w:rFonts w:ascii="Arial" w:hAnsi="Arial" w:cs="Arial"/>
          <w:color w:val="000000"/>
          <w:sz w:val="20"/>
          <w:szCs w:val="20"/>
        </w:rPr>
      </w:pPr>
      <w:r w:rsidRPr="0063236A">
        <w:rPr>
          <w:rFonts w:ascii="Arial" w:hAnsi="Arial" w:cs="Arial"/>
          <w:color w:val="000000"/>
          <w:sz w:val="20"/>
          <w:szCs w:val="20"/>
        </w:rPr>
        <w:t xml:space="preserve">III.—Que mediante el Decreto Ejecutivo Nº 33487-MP, publicado en el Diario Oficial </w:t>
      </w:r>
      <w:r w:rsidRPr="0063236A">
        <w:rPr>
          <w:rFonts w:ascii="Arial" w:hAnsi="Arial" w:cs="Arial"/>
          <w:i/>
          <w:iCs/>
          <w:color w:val="000000"/>
          <w:sz w:val="20"/>
          <w:szCs w:val="20"/>
        </w:rPr>
        <w:t xml:space="preserve">La Gaceta </w:t>
      </w:r>
      <w:r w:rsidRPr="0063236A">
        <w:rPr>
          <w:rFonts w:ascii="Arial" w:hAnsi="Arial" w:cs="Arial"/>
          <w:color w:val="000000"/>
          <w:sz w:val="20"/>
          <w:szCs w:val="20"/>
        </w:rPr>
        <w:t>del 29 de diciembre del 2006, Costa Rica asumió el reto de Paz con la Naturaleza, cuyo objetivo es fortalecer sus acciones y políticas públicas y asumir un mayor compromiso en la consecución de la sostenibilidad ambiental, para el mantenimiento y la recuperación de los ecosistemas que permiten la vida en la Tierra.</w:t>
      </w:r>
    </w:p>
    <w:p w:rsidR="00A164E2" w:rsidRPr="0063236A" w:rsidRDefault="00A164E2">
      <w:pPr>
        <w:autoSpaceDE w:val="0"/>
        <w:jc w:val="both"/>
        <w:rPr>
          <w:rFonts w:ascii="Arial" w:hAnsi="Arial" w:cs="Arial"/>
          <w:color w:val="000000"/>
          <w:sz w:val="20"/>
          <w:szCs w:val="20"/>
        </w:rPr>
      </w:pPr>
      <w:r w:rsidRPr="0063236A">
        <w:rPr>
          <w:rFonts w:ascii="Arial" w:hAnsi="Arial" w:cs="Arial"/>
          <w:color w:val="000000"/>
          <w:sz w:val="20"/>
          <w:szCs w:val="20"/>
        </w:rPr>
        <w:t>IV.—Que en el marco de la iniciativa de Paz con la Naturaleza, el</w:t>
      </w:r>
    </w:p>
    <w:p w:rsidR="00A164E2" w:rsidRPr="0063236A" w:rsidRDefault="00A164E2">
      <w:pPr>
        <w:autoSpaceDE w:val="0"/>
        <w:jc w:val="both"/>
        <w:rPr>
          <w:rFonts w:ascii="Arial" w:hAnsi="Arial" w:cs="Arial"/>
          <w:color w:val="000000"/>
          <w:sz w:val="20"/>
          <w:szCs w:val="20"/>
        </w:rPr>
      </w:pPr>
      <w:r w:rsidRPr="0063236A">
        <w:rPr>
          <w:rFonts w:ascii="Arial" w:hAnsi="Arial" w:cs="Arial"/>
          <w:color w:val="000000"/>
          <w:sz w:val="20"/>
          <w:szCs w:val="20"/>
        </w:rPr>
        <w:t>Ministro del Ambiente y Energía, está impulsando la estrategia nacional de Cambio Climático, la cual tiene como objetivo general “maximizar la competitividad y minimizar el riesgo causado por los efectos del Cambio Climático en los diferentes sectores del país”.</w:t>
      </w:r>
    </w:p>
    <w:p w:rsidR="00A164E2" w:rsidRPr="0063236A" w:rsidRDefault="00A164E2">
      <w:pPr>
        <w:autoSpaceDE w:val="0"/>
        <w:jc w:val="both"/>
        <w:rPr>
          <w:rFonts w:ascii="Arial" w:hAnsi="Arial" w:cs="Arial"/>
          <w:color w:val="000000"/>
          <w:sz w:val="20"/>
          <w:szCs w:val="20"/>
        </w:rPr>
      </w:pPr>
      <w:r w:rsidRPr="0063236A">
        <w:rPr>
          <w:rFonts w:ascii="Arial" w:hAnsi="Arial" w:cs="Arial"/>
          <w:color w:val="000000"/>
          <w:sz w:val="20"/>
          <w:szCs w:val="20"/>
        </w:rPr>
        <w:t>V.—Que el cambio climático producto de la acumulación de gases de efecto invernadero en la atmósfera, es una de las principales amenazas para el ser humano y los ecosistemas, debido a sus impactos adversos y a que sus manifestaciones son a nivel regional, local y hasta personal.</w:t>
      </w:r>
    </w:p>
    <w:p w:rsidR="00A164E2" w:rsidRPr="0063236A" w:rsidRDefault="00A164E2">
      <w:pPr>
        <w:autoSpaceDE w:val="0"/>
        <w:jc w:val="both"/>
        <w:rPr>
          <w:rFonts w:ascii="Arial" w:hAnsi="Arial" w:cs="Arial"/>
          <w:color w:val="000000"/>
          <w:sz w:val="20"/>
          <w:szCs w:val="20"/>
        </w:rPr>
      </w:pPr>
      <w:r w:rsidRPr="0063236A">
        <w:rPr>
          <w:rFonts w:ascii="Arial" w:hAnsi="Arial" w:cs="Arial"/>
          <w:color w:val="000000"/>
          <w:sz w:val="20"/>
          <w:szCs w:val="20"/>
        </w:rPr>
        <w:t>VI.—Que el Programa Bandera Azul Ecológica (PBAE) ha demostrado ser un excelente instrumento para organizar comités locales a nivel nacional, en sus diferentes categorías, tales como: Organizaciones Comunales de Playas, Comunidades, Centros Educativos, Espacios Naturales Protegidos y ahora Micro Cuencas Hidrográficas.</w:t>
      </w:r>
    </w:p>
    <w:p w:rsidR="00A164E2" w:rsidRPr="0063236A" w:rsidRDefault="00A164E2">
      <w:pPr>
        <w:autoSpaceDE w:val="0"/>
        <w:jc w:val="both"/>
        <w:rPr>
          <w:rFonts w:ascii="Arial" w:hAnsi="Arial" w:cs="Arial"/>
          <w:color w:val="000000"/>
          <w:sz w:val="20"/>
          <w:szCs w:val="20"/>
        </w:rPr>
      </w:pPr>
      <w:r w:rsidRPr="0063236A">
        <w:rPr>
          <w:rFonts w:ascii="Arial" w:hAnsi="Arial" w:cs="Arial"/>
          <w:color w:val="000000"/>
          <w:sz w:val="20"/>
          <w:szCs w:val="20"/>
        </w:rPr>
        <w:t>VII.—Que el PBAE cuenta con las categorías antes citadas, fomentando la concientización de la población para proteger los recursos naturales, en especial los recursos hídricos del país.</w:t>
      </w:r>
    </w:p>
    <w:p w:rsidR="00A164E2" w:rsidRPr="0063236A" w:rsidRDefault="00A164E2">
      <w:pPr>
        <w:autoSpaceDE w:val="0"/>
        <w:jc w:val="both"/>
        <w:rPr>
          <w:rFonts w:ascii="Arial" w:hAnsi="Arial" w:cs="Arial"/>
          <w:b/>
          <w:bCs/>
          <w:color w:val="000000"/>
          <w:sz w:val="20"/>
          <w:szCs w:val="20"/>
        </w:rPr>
      </w:pPr>
      <w:r w:rsidRPr="0063236A">
        <w:rPr>
          <w:rFonts w:ascii="Arial" w:hAnsi="Arial" w:cs="Arial"/>
          <w:color w:val="000000"/>
          <w:sz w:val="20"/>
          <w:szCs w:val="20"/>
        </w:rPr>
        <w:t xml:space="preserve">VIII.—Que la Comisión Nacional del Programa Bandera Azul Ecológica, realizó el 24 de noviembre del 2006, el segundo Plan Estratégico para el período 2007-2011, en el cual se modificó el objetivo general y se establecieron nuevas metas, ampliando la posibilidad de crear nuevas categorías en el Programa Bandera Azul Ecológica, con el objetivo de impulsar la protección ambiental, la salud pública y la calidad de vida del costarricense. </w:t>
      </w:r>
      <w:r w:rsidRPr="0063236A">
        <w:rPr>
          <w:rFonts w:ascii="Arial" w:hAnsi="Arial" w:cs="Arial"/>
          <w:b/>
          <w:bCs/>
          <w:color w:val="000000"/>
          <w:sz w:val="20"/>
          <w:szCs w:val="20"/>
        </w:rPr>
        <w:t>Por tanto,</w:t>
      </w:r>
    </w:p>
    <w:p w:rsidR="00A164E2" w:rsidRPr="0063236A" w:rsidRDefault="00A164E2">
      <w:pPr>
        <w:autoSpaceDE w:val="0"/>
        <w:jc w:val="center"/>
        <w:rPr>
          <w:rFonts w:ascii="Arial" w:hAnsi="Arial" w:cs="Arial"/>
          <w:color w:val="000000"/>
          <w:sz w:val="20"/>
          <w:szCs w:val="20"/>
        </w:rPr>
      </w:pPr>
    </w:p>
    <w:p w:rsidR="00A164E2" w:rsidRPr="0063236A" w:rsidRDefault="00A164E2">
      <w:pPr>
        <w:autoSpaceDE w:val="0"/>
        <w:jc w:val="center"/>
        <w:rPr>
          <w:rFonts w:ascii="Arial" w:hAnsi="Arial" w:cs="Arial"/>
          <w:color w:val="000000"/>
          <w:sz w:val="20"/>
          <w:szCs w:val="20"/>
        </w:rPr>
      </w:pPr>
      <w:r w:rsidRPr="0063236A">
        <w:rPr>
          <w:rFonts w:ascii="Arial" w:hAnsi="Arial" w:cs="Arial"/>
          <w:color w:val="000000"/>
          <w:sz w:val="20"/>
          <w:szCs w:val="20"/>
        </w:rPr>
        <w:t>DECRETAN:</w:t>
      </w:r>
    </w:p>
    <w:p w:rsidR="00A164E2" w:rsidRPr="0063236A" w:rsidRDefault="00A164E2">
      <w:pPr>
        <w:autoSpaceDE w:val="0"/>
        <w:jc w:val="center"/>
        <w:rPr>
          <w:rFonts w:ascii="Arial" w:hAnsi="Arial" w:cs="Arial"/>
          <w:color w:val="000000"/>
          <w:sz w:val="20"/>
          <w:szCs w:val="20"/>
        </w:rPr>
      </w:pPr>
    </w:p>
    <w:p w:rsidR="00A164E2" w:rsidRPr="0063236A" w:rsidRDefault="00A164E2">
      <w:pPr>
        <w:autoSpaceDE w:val="0"/>
        <w:jc w:val="center"/>
        <w:rPr>
          <w:rFonts w:ascii="Arial" w:hAnsi="Arial" w:cs="Arial"/>
          <w:b/>
          <w:bCs/>
          <w:color w:val="000000"/>
          <w:sz w:val="20"/>
          <w:szCs w:val="20"/>
        </w:rPr>
      </w:pPr>
      <w:r w:rsidRPr="0063236A">
        <w:rPr>
          <w:rFonts w:ascii="Arial" w:hAnsi="Arial" w:cs="Arial"/>
          <w:b/>
          <w:bCs/>
          <w:color w:val="000000"/>
          <w:sz w:val="20"/>
          <w:szCs w:val="20"/>
        </w:rPr>
        <w:t>Crear la Categoría Número 6 del Programa Bandera Azul Ecológica, Denominada “Acciones para Enfrentar el Cambio Climático”</w:t>
      </w:r>
    </w:p>
    <w:p w:rsidR="00A164E2" w:rsidRPr="0063236A" w:rsidRDefault="00A164E2">
      <w:pPr>
        <w:autoSpaceDE w:val="0"/>
        <w:jc w:val="center"/>
        <w:rPr>
          <w:rFonts w:ascii="Arial" w:hAnsi="Arial" w:cs="Arial"/>
          <w:b/>
          <w:bCs/>
          <w:color w:val="000000"/>
          <w:sz w:val="20"/>
          <w:szCs w:val="20"/>
        </w:rPr>
      </w:pPr>
    </w:p>
    <w:p w:rsidR="00A164E2" w:rsidRPr="0063236A" w:rsidRDefault="00A164E2">
      <w:pPr>
        <w:autoSpaceDE w:val="0"/>
        <w:jc w:val="both"/>
        <w:rPr>
          <w:rFonts w:ascii="Arial" w:hAnsi="Arial" w:cs="Arial"/>
          <w:color w:val="000000"/>
          <w:sz w:val="20"/>
          <w:szCs w:val="20"/>
        </w:rPr>
      </w:pPr>
      <w:r w:rsidRPr="0063236A">
        <w:rPr>
          <w:rFonts w:ascii="Arial" w:hAnsi="Arial" w:cs="Arial"/>
          <w:color w:val="000000"/>
          <w:sz w:val="20"/>
          <w:szCs w:val="20"/>
        </w:rPr>
        <w:t>Artículo 1º—Crear la categoría número 6 del Programa Bandera Azul Ecológica denominada “Acciones para enfrentar el Cambio Climático”, con el objetivo de incentivar la organización en los sectores industriales, de salud y en las entidades públicas y privadas, para “maximizar la competitividad y minimizar el riesgo provocado por los efectos del cambio climático en los diferentes sectores del país.</w:t>
      </w:r>
    </w:p>
    <w:p w:rsidR="00A164E2" w:rsidRPr="0063236A" w:rsidRDefault="00A164E2">
      <w:pPr>
        <w:autoSpaceDE w:val="0"/>
        <w:jc w:val="both"/>
        <w:rPr>
          <w:rFonts w:ascii="Arial" w:hAnsi="Arial" w:cs="Arial"/>
          <w:color w:val="000000"/>
          <w:sz w:val="20"/>
          <w:szCs w:val="20"/>
        </w:rPr>
      </w:pPr>
      <w:r w:rsidRPr="0063236A">
        <w:rPr>
          <w:rFonts w:ascii="Arial" w:hAnsi="Arial" w:cs="Arial"/>
          <w:color w:val="000000"/>
          <w:sz w:val="20"/>
          <w:szCs w:val="20"/>
        </w:rPr>
        <w:t>Artículo 2º—Para participar en la categoría de “Acciones para enfrentar el Cambio Climático”, cada entidad participante deberá crear un comité local pro-bandera azul ecológica, el cual preparará un programa de trabajo anual, en concordancia con los parámetros de evaluación definidos en el siguiente artículo.</w:t>
      </w:r>
    </w:p>
    <w:p w:rsidR="00A164E2" w:rsidRPr="0063236A" w:rsidRDefault="00A164E2">
      <w:pPr>
        <w:autoSpaceDE w:val="0"/>
        <w:jc w:val="both"/>
        <w:rPr>
          <w:rFonts w:ascii="Arial" w:hAnsi="Arial" w:cs="Arial"/>
          <w:color w:val="000000"/>
          <w:sz w:val="20"/>
          <w:szCs w:val="20"/>
        </w:rPr>
      </w:pPr>
      <w:r w:rsidRPr="0063236A">
        <w:rPr>
          <w:rFonts w:ascii="Arial" w:hAnsi="Arial" w:cs="Arial"/>
          <w:color w:val="000000"/>
          <w:sz w:val="20"/>
          <w:szCs w:val="20"/>
        </w:rPr>
        <w:lastRenderedPageBreak/>
        <w:t>Artículo 3º—Parámetros de evaluación de la categoría “Acciones para enfrentar el Cambio Climático”.</w:t>
      </w:r>
    </w:p>
    <w:p w:rsidR="00A164E2" w:rsidRPr="0063236A" w:rsidRDefault="00A164E2">
      <w:pPr>
        <w:autoSpaceDE w:val="0"/>
        <w:jc w:val="both"/>
        <w:rPr>
          <w:rFonts w:ascii="Arial" w:hAnsi="Arial" w:cs="Arial"/>
          <w:color w:val="000000"/>
          <w:sz w:val="20"/>
          <w:szCs w:val="20"/>
        </w:rPr>
      </w:pPr>
    </w:p>
    <w:tbl>
      <w:tblPr>
        <w:tblW w:w="8647" w:type="dxa"/>
        <w:tblInd w:w="108" w:type="dxa"/>
        <w:tblLayout w:type="fixed"/>
        <w:tblLook w:val="0000"/>
      </w:tblPr>
      <w:tblGrid>
        <w:gridCol w:w="6804"/>
        <w:gridCol w:w="1843"/>
      </w:tblGrid>
      <w:tr w:rsidR="00A164E2" w:rsidRPr="0063236A" w:rsidTr="00331134">
        <w:tc>
          <w:tcPr>
            <w:tcW w:w="6804" w:type="dxa"/>
            <w:tcBorders>
              <w:top w:val="single" w:sz="4" w:space="0" w:color="000000"/>
              <w:left w:val="single" w:sz="4" w:space="0" w:color="000000"/>
              <w:bottom w:val="single" w:sz="4" w:space="0" w:color="000000"/>
            </w:tcBorders>
            <w:shd w:val="clear" w:color="auto" w:fill="auto"/>
            <w:vAlign w:val="center"/>
          </w:tcPr>
          <w:p w:rsidR="00A164E2" w:rsidRPr="0063236A" w:rsidRDefault="00A164E2">
            <w:pPr>
              <w:autoSpaceDE w:val="0"/>
              <w:snapToGrid w:val="0"/>
              <w:jc w:val="center"/>
              <w:rPr>
                <w:rFonts w:ascii="Arial" w:hAnsi="Arial" w:cs="Arial"/>
                <w:b/>
                <w:bCs/>
                <w:i/>
                <w:iCs/>
                <w:color w:val="000000"/>
                <w:sz w:val="20"/>
                <w:szCs w:val="20"/>
              </w:rPr>
            </w:pPr>
            <w:r w:rsidRPr="0063236A">
              <w:rPr>
                <w:rFonts w:ascii="Arial" w:hAnsi="Arial" w:cs="Arial"/>
                <w:b/>
                <w:bCs/>
                <w:i/>
                <w:iCs/>
                <w:color w:val="000000"/>
                <w:sz w:val="20"/>
                <w:szCs w:val="20"/>
              </w:rPr>
              <w:t>Parámetros obligatorios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A164E2" w:rsidRPr="0063236A" w:rsidRDefault="00A164E2">
            <w:pPr>
              <w:autoSpaceDE w:val="0"/>
              <w:snapToGrid w:val="0"/>
              <w:jc w:val="center"/>
              <w:rPr>
                <w:rFonts w:ascii="Arial" w:hAnsi="Arial" w:cs="Arial"/>
                <w:b/>
                <w:bCs/>
                <w:i/>
                <w:iCs/>
                <w:color w:val="000000"/>
                <w:sz w:val="20"/>
                <w:szCs w:val="20"/>
              </w:rPr>
            </w:pPr>
            <w:r w:rsidRPr="0063236A">
              <w:rPr>
                <w:rFonts w:ascii="Arial" w:hAnsi="Arial" w:cs="Arial"/>
                <w:b/>
                <w:bCs/>
                <w:i/>
                <w:iCs/>
                <w:color w:val="000000"/>
                <w:sz w:val="20"/>
                <w:szCs w:val="20"/>
              </w:rPr>
              <w:t>Puntaje general</w:t>
            </w:r>
          </w:p>
        </w:tc>
      </w:tr>
      <w:tr w:rsidR="00A164E2" w:rsidRPr="0063236A" w:rsidTr="00331134">
        <w:trPr>
          <w:trHeight w:val="216"/>
        </w:trPr>
        <w:tc>
          <w:tcPr>
            <w:tcW w:w="6804" w:type="dxa"/>
            <w:tcBorders>
              <w:top w:val="single" w:sz="4" w:space="0" w:color="000000"/>
              <w:left w:val="single" w:sz="4" w:space="0" w:color="000000"/>
              <w:bottom w:val="single" w:sz="4" w:space="0" w:color="000000"/>
            </w:tcBorders>
            <w:shd w:val="clear" w:color="auto" w:fill="auto"/>
            <w:vAlign w:val="center"/>
          </w:tcPr>
          <w:p w:rsidR="00A164E2" w:rsidRPr="0063236A" w:rsidRDefault="00A164E2">
            <w:pPr>
              <w:autoSpaceDE w:val="0"/>
              <w:snapToGrid w:val="0"/>
              <w:rPr>
                <w:rFonts w:ascii="Arial" w:hAnsi="Arial" w:cs="Arial"/>
                <w:color w:val="000000"/>
                <w:sz w:val="20"/>
                <w:szCs w:val="20"/>
              </w:rPr>
            </w:pPr>
            <w:r w:rsidRPr="0063236A">
              <w:rPr>
                <w:rFonts w:ascii="Arial" w:hAnsi="Arial" w:cs="Arial"/>
                <w:color w:val="000000"/>
                <w:sz w:val="20"/>
                <w:szCs w:val="20"/>
              </w:rPr>
              <w:t>1. Reducción en el uso de combustibles fósiles.</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4E2" w:rsidRPr="0063236A" w:rsidRDefault="00A164E2">
            <w:pPr>
              <w:autoSpaceDE w:val="0"/>
              <w:snapToGrid w:val="0"/>
              <w:jc w:val="center"/>
              <w:rPr>
                <w:rFonts w:ascii="Arial" w:hAnsi="Arial" w:cs="Arial"/>
                <w:color w:val="000000"/>
                <w:sz w:val="20"/>
                <w:szCs w:val="20"/>
              </w:rPr>
            </w:pPr>
            <w:r w:rsidRPr="0063236A">
              <w:rPr>
                <w:rFonts w:ascii="Arial" w:hAnsi="Arial" w:cs="Arial"/>
                <w:color w:val="000000"/>
                <w:sz w:val="20"/>
                <w:szCs w:val="20"/>
              </w:rPr>
              <w:t>30</w:t>
            </w:r>
          </w:p>
        </w:tc>
      </w:tr>
      <w:tr w:rsidR="00A164E2" w:rsidRPr="0063236A" w:rsidTr="00331134">
        <w:trPr>
          <w:trHeight w:val="204"/>
        </w:trPr>
        <w:tc>
          <w:tcPr>
            <w:tcW w:w="6804" w:type="dxa"/>
            <w:tcBorders>
              <w:top w:val="single" w:sz="4" w:space="0" w:color="000000"/>
              <w:left w:val="single" w:sz="4" w:space="0" w:color="000000"/>
              <w:bottom w:val="single" w:sz="4" w:space="0" w:color="000000"/>
            </w:tcBorders>
            <w:shd w:val="clear" w:color="auto" w:fill="auto"/>
            <w:vAlign w:val="center"/>
          </w:tcPr>
          <w:p w:rsidR="00A164E2" w:rsidRPr="0063236A" w:rsidRDefault="00A164E2">
            <w:pPr>
              <w:autoSpaceDE w:val="0"/>
              <w:snapToGrid w:val="0"/>
              <w:rPr>
                <w:rFonts w:ascii="Arial" w:hAnsi="Arial" w:cs="Arial"/>
                <w:color w:val="000000"/>
                <w:sz w:val="20"/>
                <w:szCs w:val="20"/>
              </w:rPr>
            </w:pPr>
            <w:r w:rsidRPr="0063236A">
              <w:rPr>
                <w:rFonts w:ascii="Arial" w:hAnsi="Arial" w:cs="Arial"/>
                <w:color w:val="000000"/>
                <w:sz w:val="20"/>
                <w:szCs w:val="20"/>
              </w:rPr>
              <w:t>2. Reducción en el uso de energía eléctrica</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4E2" w:rsidRPr="0063236A" w:rsidRDefault="00A164E2">
            <w:pPr>
              <w:autoSpaceDE w:val="0"/>
              <w:snapToGrid w:val="0"/>
              <w:jc w:val="center"/>
              <w:rPr>
                <w:rFonts w:ascii="Arial" w:hAnsi="Arial" w:cs="Arial"/>
                <w:color w:val="000000"/>
                <w:sz w:val="20"/>
                <w:szCs w:val="20"/>
              </w:rPr>
            </w:pPr>
            <w:r w:rsidRPr="0063236A">
              <w:rPr>
                <w:rFonts w:ascii="Arial" w:hAnsi="Arial" w:cs="Arial"/>
                <w:color w:val="000000"/>
                <w:sz w:val="20"/>
                <w:szCs w:val="20"/>
              </w:rPr>
              <w:t>20</w:t>
            </w:r>
          </w:p>
        </w:tc>
      </w:tr>
      <w:tr w:rsidR="00A164E2" w:rsidRPr="0063236A" w:rsidTr="00331134">
        <w:trPr>
          <w:trHeight w:val="206"/>
        </w:trPr>
        <w:tc>
          <w:tcPr>
            <w:tcW w:w="6804" w:type="dxa"/>
            <w:tcBorders>
              <w:top w:val="single" w:sz="4" w:space="0" w:color="000000"/>
              <w:left w:val="single" w:sz="4" w:space="0" w:color="000000"/>
              <w:bottom w:val="single" w:sz="4" w:space="0" w:color="000000"/>
            </w:tcBorders>
            <w:shd w:val="clear" w:color="auto" w:fill="auto"/>
            <w:vAlign w:val="center"/>
          </w:tcPr>
          <w:p w:rsidR="00A164E2" w:rsidRPr="0063236A" w:rsidRDefault="00A164E2">
            <w:pPr>
              <w:autoSpaceDE w:val="0"/>
              <w:snapToGrid w:val="0"/>
              <w:rPr>
                <w:rFonts w:ascii="Arial" w:hAnsi="Arial" w:cs="Arial"/>
                <w:color w:val="000000"/>
                <w:sz w:val="20"/>
                <w:szCs w:val="20"/>
              </w:rPr>
            </w:pPr>
            <w:r w:rsidRPr="0063236A">
              <w:rPr>
                <w:rFonts w:ascii="Arial" w:hAnsi="Arial" w:cs="Arial"/>
                <w:color w:val="000000"/>
                <w:sz w:val="20"/>
                <w:szCs w:val="20"/>
              </w:rPr>
              <w:t>3. Reforestación y reducción del uso de papel.</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4E2" w:rsidRPr="0063236A" w:rsidRDefault="00A164E2">
            <w:pPr>
              <w:autoSpaceDE w:val="0"/>
              <w:snapToGrid w:val="0"/>
              <w:jc w:val="center"/>
              <w:rPr>
                <w:rFonts w:ascii="Arial" w:hAnsi="Arial" w:cs="Arial"/>
                <w:color w:val="000000"/>
                <w:sz w:val="20"/>
                <w:szCs w:val="20"/>
              </w:rPr>
            </w:pPr>
            <w:r w:rsidRPr="0063236A">
              <w:rPr>
                <w:rFonts w:ascii="Arial" w:hAnsi="Arial" w:cs="Arial"/>
                <w:color w:val="000000"/>
                <w:sz w:val="20"/>
                <w:szCs w:val="20"/>
              </w:rPr>
              <w:t>15</w:t>
            </w:r>
          </w:p>
        </w:tc>
      </w:tr>
      <w:tr w:rsidR="00A164E2" w:rsidRPr="0063236A" w:rsidTr="00331134">
        <w:tc>
          <w:tcPr>
            <w:tcW w:w="6804" w:type="dxa"/>
            <w:tcBorders>
              <w:top w:val="single" w:sz="4" w:space="0" w:color="000000"/>
              <w:left w:val="single" w:sz="4" w:space="0" w:color="000000"/>
              <w:bottom w:val="single" w:sz="4" w:space="0" w:color="000000"/>
            </w:tcBorders>
            <w:shd w:val="clear" w:color="auto" w:fill="auto"/>
            <w:vAlign w:val="center"/>
          </w:tcPr>
          <w:p w:rsidR="00A164E2" w:rsidRPr="0063236A" w:rsidRDefault="00A164E2">
            <w:pPr>
              <w:autoSpaceDE w:val="0"/>
              <w:snapToGrid w:val="0"/>
              <w:rPr>
                <w:rFonts w:ascii="Arial" w:hAnsi="Arial" w:cs="Arial"/>
                <w:color w:val="000000"/>
                <w:sz w:val="20"/>
                <w:szCs w:val="20"/>
              </w:rPr>
            </w:pPr>
            <w:r w:rsidRPr="0063236A">
              <w:rPr>
                <w:rFonts w:ascii="Arial" w:hAnsi="Arial" w:cs="Arial"/>
                <w:color w:val="000000"/>
                <w:sz w:val="20"/>
                <w:szCs w:val="20"/>
              </w:rPr>
              <w:t>4. Tratamiento de desechos sólidos y aguas residuales con</w:t>
            </w:r>
          </w:p>
          <w:p w:rsidR="00A164E2" w:rsidRPr="0063236A" w:rsidRDefault="00A164E2">
            <w:pPr>
              <w:autoSpaceDE w:val="0"/>
              <w:rPr>
                <w:rFonts w:ascii="Arial" w:hAnsi="Arial" w:cs="Arial"/>
                <w:color w:val="000000"/>
                <w:sz w:val="20"/>
                <w:szCs w:val="20"/>
              </w:rPr>
            </w:pPr>
            <w:r w:rsidRPr="0063236A">
              <w:rPr>
                <w:rFonts w:ascii="Arial" w:hAnsi="Arial" w:cs="Arial"/>
                <w:color w:val="000000"/>
                <w:sz w:val="20"/>
                <w:szCs w:val="20"/>
              </w:rPr>
              <w:t>recuperación de metano</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4E2" w:rsidRPr="0063236A" w:rsidRDefault="00A164E2">
            <w:pPr>
              <w:autoSpaceDE w:val="0"/>
              <w:snapToGrid w:val="0"/>
              <w:jc w:val="center"/>
              <w:rPr>
                <w:rFonts w:ascii="Arial" w:hAnsi="Arial" w:cs="Arial"/>
                <w:color w:val="000000"/>
                <w:sz w:val="20"/>
                <w:szCs w:val="20"/>
              </w:rPr>
            </w:pPr>
            <w:r w:rsidRPr="0063236A">
              <w:rPr>
                <w:rFonts w:ascii="Arial" w:hAnsi="Arial" w:cs="Arial"/>
                <w:color w:val="000000"/>
                <w:sz w:val="20"/>
                <w:szCs w:val="20"/>
              </w:rPr>
              <w:t>15</w:t>
            </w:r>
          </w:p>
        </w:tc>
      </w:tr>
      <w:tr w:rsidR="00A164E2" w:rsidRPr="0063236A" w:rsidTr="00331134">
        <w:trPr>
          <w:trHeight w:val="198"/>
        </w:trPr>
        <w:tc>
          <w:tcPr>
            <w:tcW w:w="6804" w:type="dxa"/>
            <w:tcBorders>
              <w:top w:val="single" w:sz="4" w:space="0" w:color="000000"/>
              <w:left w:val="single" w:sz="4" w:space="0" w:color="000000"/>
              <w:bottom w:val="single" w:sz="4" w:space="0" w:color="000000"/>
            </w:tcBorders>
            <w:shd w:val="clear" w:color="auto" w:fill="auto"/>
            <w:vAlign w:val="center"/>
          </w:tcPr>
          <w:p w:rsidR="00A164E2" w:rsidRPr="0063236A" w:rsidRDefault="00A164E2">
            <w:pPr>
              <w:autoSpaceDE w:val="0"/>
              <w:snapToGrid w:val="0"/>
              <w:rPr>
                <w:rFonts w:ascii="Arial" w:hAnsi="Arial" w:cs="Arial"/>
                <w:color w:val="000000"/>
                <w:sz w:val="20"/>
                <w:szCs w:val="20"/>
              </w:rPr>
            </w:pPr>
            <w:r w:rsidRPr="0063236A">
              <w:rPr>
                <w:rFonts w:ascii="Arial" w:hAnsi="Arial" w:cs="Arial"/>
                <w:color w:val="000000"/>
                <w:sz w:val="20"/>
                <w:szCs w:val="20"/>
              </w:rPr>
              <w:t>5. Eliminación de aerosoles.</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4E2" w:rsidRPr="0063236A" w:rsidRDefault="00A164E2">
            <w:pPr>
              <w:autoSpaceDE w:val="0"/>
              <w:snapToGrid w:val="0"/>
              <w:jc w:val="center"/>
              <w:rPr>
                <w:rFonts w:ascii="Arial" w:hAnsi="Arial" w:cs="Arial"/>
                <w:color w:val="000000"/>
                <w:sz w:val="20"/>
                <w:szCs w:val="20"/>
              </w:rPr>
            </w:pPr>
            <w:r w:rsidRPr="0063236A">
              <w:rPr>
                <w:rFonts w:ascii="Arial" w:hAnsi="Arial" w:cs="Arial"/>
                <w:color w:val="000000"/>
                <w:sz w:val="20"/>
                <w:szCs w:val="20"/>
              </w:rPr>
              <w:t>10</w:t>
            </w:r>
          </w:p>
        </w:tc>
      </w:tr>
      <w:tr w:rsidR="00A164E2" w:rsidRPr="0063236A" w:rsidTr="00331134">
        <w:trPr>
          <w:trHeight w:val="200"/>
        </w:trPr>
        <w:tc>
          <w:tcPr>
            <w:tcW w:w="6804" w:type="dxa"/>
            <w:tcBorders>
              <w:top w:val="single" w:sz="4" w:space="0" w:color="000000"/>
              <w:left w:val="single" w:sz="4" w:space="0" w:color="000000"/>
              <w:bottom w:val="single" w:sz="4" w:space="0" w:color="000000"/>
            </w:tcBorders>
            <w:shd w:val="clear" w:color="auto" w:fill="auto"/>
            <w:vAlign w:val="center"/>
          </w:tcPr>
          <w:p w:rsidR="00A164E2" w:rsidRPr="0063236A" w:rsidRDefault="00A164E2">
            <w:pPr>
              <w:autoSpaceDE w:val="0"/>
              <w:snapToGrid w:val="0"/>
              <w:rPr>
                <w:rFonts w:ascii="Arial" w:hAnsi="Arial" w:cs="Arial"/>
                <w:color w:val="000000"/>
                <w:sz w:val="20"/>
                <w:szCs w:val="20"/>
              </w:rPr>
            </w:pPr>
            <w:r w:rsidRPr="0063236A">
              <w:rPr>
                <w:rFonts w:ascii="Arial" w:hAnsi="Arial" w:cs="Arial"/>
                <w:color w:val="000000"/>
                <w:sz w:val="20"/>
                <w:szCs w:val="20"/>
              </w:rPr>
              <w:t>6. Ahorro en el uso de agua potable.</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4E2" w:rsidRPr="0063236A" w:rsidRDefault="00A164E2">
            <w:pPr>
              <w:autoSpaceDE w:val="0"/>
              <w:snapToGrid w:val="0"/>
              <w:jc w:val="center"/>
              <w:rPr>
                <w:rFonts w:ascii="Arial" w:hAnsi="Arial" w:cs="Arial"/>
                <w:color w:val="000000"/>
                <w:sz w:val="20"/>
                <w:szCs w:val="20"/>
              </w:rPr>
            </w:pPr>
            <w:r w:rsidRPr="0063236A">
              <w:rPr>
                <w:rFonts w:ascii="Arial" w:hAnsi="Arial" w:cs="Arial"/>
                <w:color w:val="000000"/>
                <w:sz w:val="20"/>
                <w:szCs w:val="20"/>
              </w:rPr>
              <w:t>5</w:t>
            </w:r>
          </w:p>
        </w:tc>
      </w:tr>
      <w:tr w:rsidR="00A164E2" w:rsidRPr="0063236A" w:rsidTr="00331134">
        <w:trPr>
          <w:trHeight w:val="278"/>
        </w:trPr>
        <w:tc>
          <w:tcPr>
            <w:tcW w:w="6804" w:type="dxa"/>
            <w:tcBorders>
              <w:top w:val="single" w:sz="4" w:space="0" w:color="000000"/>
              <w:left w:val="single" w:sz="4" w:space="0" w:color="000000"/>
              <w:bottom w:val="single" w:sz="4" w:space="0" w:color="000000"/>
            </w:tcBorders>
            <w:shd w:val="clear" w:color="auto" w:fill="auto"/>
            <w:vAlign w:val="center"/>
          </w:tcPr>
          <w:p w:rsidR="00A164E2" w:rsidRPr="0063236A" w:rsidRDefault="00A164E2">
            <w:pPr>
              <w:autoSpaceDE w:val="0"/>
              <w:snapToGrid w:val="0"/>
              <w:rPr>
                <w:rFonts w:ascii="Arial" w:hAnsi="Arial" w:cs="Arial"/>
                <w:color w:val="000000"/>
                <w:sz w:val="20"/>
                <w:szCs w:val="20"/>
              </w:rPr>
            </w:pPr>
            <w:r w:rsidRPr="0063236A">
              <w:rPr>
                <w:rFonts w:ascii="Arial" w:hAnsi="Arial" w:cs="Arial"/>
                <w:color w:val="000000"/>
                <w:sz w:val="20"/>
                <w:szCs w:val="20"/>
              </w:rPr>
              <w:t>7. Educación ambiental.</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4E2" w:rsidRPr="0063236A" w:rsidRDefault="00A164E2">
            <w:pPr>
              <w:autoSpaceDE w:val="0"/>
              <w:snapToGrid w:val="0"/>
              <w:jc w:val="center"/>
              <w:rPr>
                <w:rFonts w:ascii="Arial" w:hAnsi="Arial" w:cs="Arial"/>
                <w:color w:val="000000"/>
                <w:sz w:val="20"/>
                <w:szCs w:val="20"/>
              </w:rPr>
            </w:pPr>
            <w:r w:rsidRPr="0063236A">
              <w:rPr>
                <w:rFonts w:ascii="Arial" w:hAnsi="Arial" w:cs="Arial"/>
                <w:color w:val="000000"/>
                <w:sz w:val="20"/>
                <w:szCs w:val="20"/>
              </w:rPr>
              <w:t>5</w:t>
            </w:r>
          </w:p>
        </w:tc>
      </w:tr>
      <w:tr w:rsidR="00A164E2" w:rsidRPr="0063236A" w:rsidTr="00331134">
        <w:trPr>
          <w:trHeight w:val="268"/>
        </w:trPr>
        <w:tc>
          <w:tcPr>
            <w:tcW w:w="6804" w:type="dxa"/>
            <w:tcBorders>
              <w:top w:val="single" w:sz="4" w:space="0" w:color="000000"/>
              <w:left w:val="single" w:sz="4" w:space="0" w:color="000000"/>
              <w:bottom w:val="single" w:sz="4" w:space="0" w:color="000000"/>
            </w:tcBorders>
            <w:shd w:val="clear" w:color="auto" w:fill="auto"/>
            <w:vAlign w:val="center"/>
          </w:tcPr>
          <w:p w:rsidR="00A164E2" w:rsidRPr="0063236A" w:rsidRDefault="00A164E2">
            <w:pPr>
              <w:autoSpaceDE w:val="0"/>
              <w:snapToGrid w:val="0"/>
              <w:rPr>
                <w:rFonts w:ascii="Arial" w:hAnsi="Arial" w:cs="Arial"/>
                <w:b/>
                <w:i/>
                <w:color w:val="000000"/>
                <w:sz w:val="20"/>
                <w:szCs w:val="20"/>
              </w:rPr>
            </w:pPr>
            <w:r w:rsidRPr="0063236A">
              <w:rPr>
                <w:rFonts w:ascii="Arial" w:hAnsi="Arial" w:cs="Arial"/>
                <w:b/>
                <w:i/>
                <w:color w:val="000000"/>
                <w:sz w:val="20"/>
                <w:szCs w:val="20"/>
              </w:rPr>
              <w:t>Total general</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4E2" w:rsidRPr="0063236A" w:rsidRDefault="00A164E2">
            <w:pPr>
              <w:autoSpaceDE w:val="0"/>
              <w:snapToGrid w:val="0"/>
              <w:jc w:val="center"/>
              <w:rPr>
                <w:rFonts w:ascii="Arial" w:hAnsi="Arial" w:cs="Arial"/>
                <w:b/>
                <w:i/>
                <w:color w:val="000000"/>
                <w:sz w:val="20"/>
                <w:szCs w:val="20"/>
              </w:rPr>
            </w:pPr>
            <w:r w:rsidRPr="0063236A">
              <w:rPr>
                <w:rFonts w:ascii="Arial" w:hAnsi="Arial" w:cs="Arial"/>
                <w:b/>
                <w:i/>
                <w:color w:val="000000"/>
                <w:sz w:val="20"/>
                <w:szCs w:val="20"/>
              </w:rPr>
              <w:t>100</w:t>
            </w:r>
          </w:p>
        </w:tc>
      </w:tr>
    </w:tbl>
    <w:p w:rsidR="00A164E2" w:rsidRPr="0063236A" w:rsidRDefault="00A164E2">
      <w:pPr>
        <w:autoSpaceDE w:val="0"/>
        <w:jc w:val="both"/>
        <w:rPr>
          <w:rFonts w:ascii="Arial" w:hAnsi="Arial" w:cs="Arial"/>
          <w:sz w:val="20"/>
          <w:szCs w:val="20"/>
        </w:rPr>
      </w:pPr>
    </w:p>
    <w:p w:rsidR="00A164E2" w:rsidRPr="0063236A" w:rsidRDefault="00A164E2">
      <w:pPr>
        <w:autoSpaceDE w:val="0"/>
        <w:jc w:val="both"/>
        <w:rPr>
          <w:rFonts w:ascii="Arial" w:hAnsi="Arial" w:cs="Arial"/>
          <w:color w:val="000000"/>
          <w:sz w:val="20"/>
          <w:szCs w:val="20"/>
        </w:rPr>
      </w:pPr>
      <w:r w:rsidRPr="0063236A">
        <w:rPr>
          <w:rFonts w:ascii="Arial" w:hAnsi="Arial" w:cs="Arial"/>
          <w:color w:val="000000"/>
          <w:sz w:val="20"/>
          <w:szCs w:val="20"/>
        </w:rPr>
        <w:t>Artículo 4º—Parámetros para la gradación del galardón Bandera Azul Ecológica.</w:t>
      </w:r>
    </w:p>
    <w:p w:rsidR="00A164E2" w:rsidRPr="0063236A" w:rsidRDefault="00A164E2">
      <w:pPr>
        <w:autoSpaceDE w:val="0"/>
        <w:jc w:val="both"/>
        <w:rPr>
          <w:rFonts w:ascii="Arial" w:hAnsi="Arial" w:cs="Arial"/>
          <w:color w:val="000000"/>
          <w:sz w:val="20"/>
          <w:szCs w:val="20"/>
        </w:rPr>
      </w:pPr>
      <w:r w:rsidRPr="0063236A">
        <w:rPr>
          <w:rFonts w:ascii="Arial" w:hAnsi="Arial" w:cs="Arial"/>
          <w:color w:val="000000"/>
          <w:sz w:val="20"/>
          <w:szCs w:val="20"/>
        </w:rPr>
        <w:t>A. Galardón con una estrella (tipo A). El comité local que logre un porcentaje anual de 90 al 100%.</w:t>
      </w:r>
    </w:p>
    <w:p w:rsidR="00A164E2" w:rsidRPr="0063236A" w:rsidRDefault="00A164E2">
      <w:pPr>
        <w:autoSpaceDE w:val="0"/>
        <w:jc w:val="both"/>
        <w:rPr>
          <w:rFonts w:ascii="Arial" w:hAnsi="Arial" w:cs="Arial"/>
          <w:color w:val="000000"/>
          <w:sz w:val="20"/>
          <w:szCs w:val="20"/>
        </w:rPr>
      </w:pPr>
      <w:r w:rsidRPr="0063236A">
        <w:rPr>
          <w:rFonts w:ascii="Arial" w:hAnsi="Arial" w:cs="Arial"/>
          <w:color w:val="000000"/>
          <w:sz w:val="20"/>
          <w:szCs w:val="20"/>
        </w:rPr>
        <w:t>B. Galardón con dos estrellas (tipo AA). El comité local que alcance 100 puntos en los parámetros obligatorios y cumplan con los siguientes parámetros complementarios:</w:t>
      </w:r>
    </w:p>
    <w:p w:rsidR="00A164E2" w:rsidRPr="0063236A" w:rsidRDefault="00A164E2">
      <w:pPr>
        <w:autoSpaceDE w:val="0"/>
        <w:ind w:left="142"/>
        <w:jc w:val="both"/>
        <w:rPr>
          <w:rFonts w:ascii="Arial" w:hAnsi="Arial" w:cs="Arial"/>
          <w:color w:val="000000"/>
          <w:sz w:val="20"/>
          <w:szCs w:val="20"/>
        </w:rPr>
      </w:pPr>
      <w:r w:rsidRPr="0063236A">
        <w:rPr>
          <w:rFonts w:ascii="Arial" w:hAnsi="Arial" w:cs="Arial"/>
          <w:color w:val="000000"/>
          <w:sz w:val="20"/>
          <w:szCs w:val="20"/>
        </w:rPr>
        <w:t>a. Reducción, reciclaje y reutilización de residuos sólidos.</w:t>
      </w:r>
    </w:p>
    <w:p w:rsidR="00A164E2" w:rsidRPr="0063236A" w:rsidRDefault="00A164E2">
      <w:pPr>
        <w:autoSpaceDE w:val="0"/>
        <w:ind w:left="142"/>
        <w:jc w:val="both"/>
        <w:rPr>
          <w:rFonts w:ascii="Arial" w:hAnsi="Arial" w:cs="Arial"/>
          <w:color w:val="000000"/>
          <w:sz w:val="20"/>
          <w:szCs w:val="20"/>
        </w:rPr>
      </w:pPr>
      <w:r w:rsidRPr="0063236A">
        <w:rPr>
          <w:rFonts w:ascii="Arial" w:hAnsi="Arial" w:cs="Arial"/>
          <w:color w:val="000000"/>
          <w:sz w:val="20"/>
          <w:szCs w:val="20"/>
        </w:rPr>
        <w:t>b. Experimentar y utilizar biocombustibles para amortiguar el efecto invernadero.</w:t>
      </w:r>
    </w:p>
    <w:p w:rsidR="00A164E2" w:rsidRPr="0063236A" w:rsidRDefault="00A164E2">
      <w:pPr>
        <w:autoSpaceDE w:val="0"/>
        <w:jc w:val="both"/>
        <w:rPr>
          <w:rFonts w:ascii="Arial" w:hAnsi="Arial" w:cs="Arial"/>
          <w:color w:val="000000"/>
          <w:sz w:val="20"/>
          <w:szCs w:val="20"/>
        </w:rPr>
      </w:pPr>
      <w:r w:rsidRPr="0063236A">
        <w:rPr>
          <w:rFonts w:ascii="Arial" w:hAnsi="Arial" w:cs="Arial"/>
          <w:color w:val="000000"/>
          <w:sz w:val="20"/>
          <w:szCs w:val="20"/>
        </w:rPr>
        <w:t>C. Galardón con tres estrellas (tipo AAA). Lo obtendrá el comité local que cumpla con los requisitos de las dos estrellas, más:</w:t>
      </w:r>
    </w:p>
    <w:p w:rsidR="00A164E2" w:rsidRPr="0063236A" w:rsidRDefault="00A164E2">
      <w:pPr>
        <w:autoSpaceDE w:val="0"/>
        <w:ind w:left="142"/>
        <w:jc w:val="both"/>
        <w:rPr>
          <w:rFonts w:ascii="Arial" w:hAnsi="Arial" w:cs="Arial"/>
          <w:color w:val="000000"/>
          <w:sz w:val="20"/>
          <w:szCs w:val="20"/>
        </w:rPr>
      </w:pPr>
      <w:r w:rsidRPr="0063236A">
        <w:rPr>
          <w:rFonts w:ascii="Arial" w:hAnsi="Arial" w:cs="Arial"/>
          <w:color w:val="000000"/>
          <w:sz w:val="20"/>
          <w:szCs w:val="20"/>
        </w:rPr>
        <w:t>c. Colaborar con ferias de la salud.</w:t>
      </w:r>
    </w:p>
    <w:p w:rsidR="00A164E2" w:rsidRPr="0063236A" w:rsidRDefault="00A164E2">
      <w:pPr>
        <w:autoSpaceDE w:val="0"/>
        <w:ind w:left="142"/>
        <w:jc w:val="both"/>
        <w:rPr>
          <w:rFonts w:ascii="Arial" w:hAnsi="Arial" w:cs="Arial"/>
          <w:sz w:val="20"/>
          <w:szCs w:val="20"/>
        </w:rPr>
      </w:pPr>
      <w:r w:rsidRPr="0063236A">
        <w:rPr>
          <w:rFonts w:ascii="Arial" w:hAnsi="Arial" w:cs="Arial"/>
          <w:sz w:val="20"/>
          <w:szCs w:val="20"/>
        </w:rPr>
        <w:t>d. Planificar e implementar “Planes de atención de emergencias”.</w:t>
      </w:r>
    </w:p>
    <w:p w:rsidR="00A164E2" w:rsidRPr="0063236A" w:rsidRDefault="00A164E2">
      <w:pPr>
        <w:autoSpaceDE w:val="0"/>
        <w:jc w:val="both"/>
        <w:rPr>
          <w:rFonts w:ascii="Arial" w:hAnsi="Arial" w:cs="Arial"/>
          <w:sz w:val="20"/>
          <w:szCs w:val="20"/>
        </w:rPr>
      </w:pPr>
      <w:r w:rsidRPr="0063236A">
        <w:rPr>
          <w:rFonts w:ascii="Arial" w:hAnsi="Arial" w:cs="Arial"/>
          <w:sz w:val="20"/>
          <w:szCs w:val="20"/>
        </w:rPr>
        <w:t>Artículo 5º—Cada entidad participante en la Comisión Nacional del Programa Bandera Azul Ecológica, apoyará con recursos económicos y humanos al PBAE, con el fin de atender las actividades de la Estrategia Nacional del Cambio Climático y la iniciativa Paz con la Naturaleza, con el objetivo de inducir al cambio de comportamiento ambiental en la población del país.</w:t>
      </w:r>
    </w:p>
    <w:p w:rsidR="00A164E2" w:rsidRPr="0063236A" w:rsidRDefault="00A164E2">
      <w:pPr>
        <w:autoSpaceDE w:val="0"/>
        <w:jc w:val="both"/>
        <w:rPr>
          <w:rFonts w:ascii="Arial" w:hAnsi="Arial" w:cs="Arial"/>
          <w:sz w:val="20"/>
          <w:szCs w:val="20"/>
        </w:rPr>
      </w:pPr>
      <w:r w:rsidRPr="0063236A">
        <w:rPr>
          <w:rFonts w:ascii="Arial" w:hAnsi="Arial" w:cs="Arial"/>
          <w:sz w:val="20"/>
          <w:szCs w:val="20"/>
        </w:rPr>
        <w:t>Artículo 6º—Rige a partir de su publicación.</w:t>
      </w:r>
    </w:p>
    <w:p w:rsidR="00A164E2" w:rsidRPr="0063236A" w:rsidRDefault="00A164E2">
      <w:pPr>
        <w:autoSpaceDE w:val="0"/>
        <w:jc w:val="both"/>
        <w:rPr>
          <w:rFonts w:ascii="Arial" w:hAnsi="Arial" w:cs="Arial"/>
          <w:sz w:val="20"/>
          <w:szCs w:val="20"/>
        </w:rPr>
      </w:pPr>
    </w:p>
    <w:p w:rsidR="00A164E2" w:rsidRPr="0063236A" w:rsidRDefault="00A164E2">
      <w:pPr>
        <w:autoSpaceDE w:val="0"/>
        <w:jc w:val="both"/>
        <w:rPr>
          <w:rFonts w:ascii="Arial" w:hAnsi="Arial" w:cs="Arial"/>
          <w:sz w:val="20"/>
          <w:szCs w:val="20"/>
        </w:rPr>
      </w:pPr>
      <w:r w:rsidRPr="0063236A">
        <w:rPr>
          <w:rFonts w:ascii="Arial" w:hAnsi="Arial" w:cs="Arial"/>
          <w:sz w:val="20"/>
          <w:szCs w:val="20"/>
        </w:rPr>
        <w:t>Dado en la ciudad de San José, a los veinticinco días del mes de marzo del dos mil ocho.</w:t>
      </w:r>
    </w:p>
    <w:p w:rsidR="00A164E2" w:rsidRPr="0063236A" w:rsidRDefault="00A164E2">
      <w:pPr>
        <w:autoSpaceDE w:val="0"/>
        <w:jc w:val="both"/>
        <w:rPr>
          <w:rFonts w:ascii="Arial" w:hAnsi="Arial" w:cs="Arial"/>
          <w:sz w:val="20"/>
          <w:szCs w:val="20"/>
        </w:rPr>
      </w:pPr>
    </w:p>
    <w:p w:rsidR="00A164E2" w:rsidRPr="0063236A" w:rsidRDefault="00A164E2">
      <w:pPr>
        <w:rPr>
          <w:rFonts w:ascii="Arial" w:hAnsi="Arial" w:cs="Arial"/>
          <w:sz w:val="20"/>
          <w:szCs w:val="20"/>
        </w:rPr>
      </w:pPr>
      <w:r w:rsidRPr="0063236A">
        <w:rPr>
          <w:rFonts w:ascii="Arial" w:hAnsi="Arial" w:cs="Arial"/>
          <w:sz w:val="20"/>
          <w:szCs w:val="20"/>
        </w:rPr>
        <w:t>ÓSCAR ARIAS SÁNCHEZ.—El Ministro del Ambiente y Energía, Roberto Dobles Mora.—1 vez.—(D34548-53924).</w:t>
      </w:r>
    </w:p>
    <w:sectPr w:rsidR="00A164E2" w:rsidRPr="0063236A">
      <w:footerReference w:type="default" r:id="rId16"/>
      <w:pgSz w:w="11906" w:h="16838"/>
      <w:pgMar w:top="1417" w:right="1701" w:bottom="1417" w:left="1701" w:header="720"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F08" w:rsidRDefault="00A46F08">
      <w:r>
        <w:separator/>
      </w:r>
    </w:p>
  </w:endnote>
  <w:endnote w:type="continuationSeparator" w:id="0">
    <w:p w:rsidR="00A46F08" w:rsidRDefault="00A46F0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4E2" w:rsidRDefault="00A164E2">
    <w:pPr>
      <w:pStyle w:val="Piedepgina"/>
    </w:pPr>
    <w:r>
      <w:pict>
        <v:shapetype id="_x0000_t202" coordsize="21600,21600" o:spt="202" path="m,l,21600r21600,l21600,xe">
          <v:stroke joinstyle="miter"/>
          <v:path gradientshapeok="t" o:connecttype="rect"/>
        </v:shapetype>
        <v:shape id="_x0000_s1025" type="#_x0000_t202" style="position:absolute;margin-left:0;margin-top:.05pt;width:18.4pt;height:12.95pt;z-index:251657728;mso-wrap-distance-left:0;mso-wrap-distance-right:0;mso-position-horizontal:center;mso-position-horizontal-relative:margin" stroked="f">
          <v:fill opacity="0" color2="black"/>
          <v:textbox inset="0,0,0,0">
            <w:txbxContent>
              <w:p w:rsidR="00A164E2" w:rsidRDefault="00A164E2">
                <w:pPr>
                  <w:pStyle w:val="Piedepgina"/>
                </w:pPr>
                <w:r>
                  <w:rPr>
                    <w:rStyle w:val="Nmerodepgina"/>
                  </w:rPr>
                  <w:fldChar w:fldCharType="begin"/>
                </w:r>
                <w:r>
                  <w:rPr>
                    <w:rStyle w:val="Nmerodepgina"/>
                  </w:rPr>
                  <w:instrText xml:space="preserve"> PAGE </w:instrText>
                </w:r>
                <w:r>
                  <w:rPr>
                    <w:rStyle w:val="Nmerodepgina"/>
                  </w:rPr>
                  <w:fldChar w:fldCharType="separate"/>
                </w:r>
                <w:r w:rsidR="000478C4">
                  <w:rPr>
                    <w:rStyle w:val="Nmerodepgina"/>
                    <w:noProof/>
                  </w:rPr>
                  <w:t>3</w:t>
                </w:r>
                <w:r>
                  <w:rPr>
                    <w:rStyle w:val="Nmerodepgina"/>
                  </w:rPr>
                  <w:fldChar w:fldCharType="end"/>
                </w:r>
              </w:p>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F08" w:rsidRDefault="00A46F08">
      <w:r>
        <w:separator/>
      </w:r>
    </w:p>
  </w:footnote>
  <w:footnote w:type="continuationSeparator" w:id="0">
    <w:p w:rsidR="00A46F08" w:rsidRDefault="00A46F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3"/>
      <w:numFmt w:val="decimal"/>
      <w:lvlText w:val="%1."/>
      <w:lvlJc w:val="left"/>
      <w:pPr>
        <w:tabs>
          <w:tab w:val="num" w:pos="0"/>
        </w:tabs>
        <w:ind w:left="644"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2">
    <w:nsid w:val="00000003"/>
    <w:multiLevelType w:val="singleLevel"/>
    <w:tmpl w:val="00000003"/>
    <w:name w:val="WW8Num3"/>
    <w:lvl w:ilvl="0">
      <w:start w:val="1"/>
      <w:numFmt w:val="lowerLetter"/>
      <w:lvlText w:val="%1."/>
      <w:lvlJc w:val="left"/>
      <w:pPr>
        <w:tabs>
          <w:tab w:val="num" w:pos="0"/>
        </w:tabs>
        <w:ind w:left="720" w:hanging="360"/>
      </w:pPr>
    </w:lvl>
  </w:abstractNum>
  <w:abstractNum w:abstractNumId="3">
    <w:nsid w:val="00000004"/>
    <w:multiLevelType w:val="singleLevel"/>
    <w:tmpl w:val="00000004"/>
    <w:name w:val="WW8Num4"/>
    <w:lvl w:ilvl="0">
      <w:start w:val="7"/>
      <w:numFmt w:val="bullet"/>
      <w:lvlText w:val="-"/>
      <w:lvlJc w:val="left"/>
      <w:pPr>
        <w:tabs>
          <w:tab w:val="num" w:pos="0"/>
        </w:tabs>
        <w:ind w:left="1065" w:hanging="360"/>
      </w:pPr>
      <w:rPr>
        <w:rFonts w:ascii="Arial" w:hAnsi="Arial" w:cs="Arial"/>
      </w:rPr>
    </w:lvl>
  </w:abstractNum>
  <w:abstractNum w:abstractNumId="4">
    <w:nsid w:val="00000005"/>
    <w:multiLevelType w:val="singleLevel"/>
    <w:tmpl w:val="00000005"/>
    <w:name w:val="WW8Num5"/>
    <w:lvl w:ilvl="0">
      <w:start w:val="1"/>
      <w:numFmt w:val="lowerLetter"/>
      <w:lvlText w:val="%1."/>
      <w:lvlJc w:val="left"/>
      <w:pPr>
        <w:tabs>
          <w:tab w:val="num" w:pos="0"/>
        </w:tabs>
        <w:ind w:left="720" w:hanging="360"/>
      </w:pPr>
    </w:lvl>
  </w:abstractNum>
  <w:abstractNum w:abstractNumId="5">
    <w:nsid w:val="00000006"/>
    <w:multiLevelType w:val="multilevel"/>
    <w:tmpl w:val="00000006"/>
    <w:name w:val="WW8Num6"/>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6">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7">
    <w:nsid w:val="00000008"/>
    <w:multiLevelType w:val="singleLevel"/>
    <w:tmpl w:val="00000008"/>
    <w:name w:val="WW8Num8"/>
    <w:lvl w:ilvl="0">
      <w:start w:val="1"/>
      <w:numFmt w:val="lowerLetter"/>
      <w:lvlText w:val="%1."/>
      <w:lvlJc w:val="left"/>
      <w:pPr>
        <w:tabs>
          <w:tab w:val="num" w:pos="0"/>
        </w:tabs>
        <w:ind w:left="720" w:hanging="360"/>
      </w:pPr>
    </w:lvl>
  </w:abstractNum>
  <w:abstractNum w:abstractNumId="8">
    <w:nsid w:val="00000009"/>
    <w:multiLevelType w:val="singleLevel"/>
    <w:tmpl w:val="00000009"/>
    <w:name w:val="WW8Num9"/>
    <w:lvl w:ilvl="0">
      <w:start w:val="1"/>
      <w:numFmt w:val="lowerLetter"/>
      <w:lvlText w:val="%1."/>
      <w:lvlJc w:val="left"/>
      <w:pPr>
        <w:tabs>
          <w:tab w:val="num" w:pos="0"/>
        </w:tabs>
        <w:ind w:left="72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950B8A"/>
    <w:rsid w:val="000478C4"/>
    <w:rsid w:val="001F0BBC"/>
    <w:rsid w:val="00331134"/>
    <w:rsid w:val="00351CA2"/>
    <w:rsid w:val="004600A8"/>
    <w:rsid w:val="0063236A"/>
    <w:rsid w:val="00950B8A"/>
    <w:rsid w:val="00A164E2"/>
    <w:rsid w:val="00A46F08"/>
    <w:rsid w:val="00BF2AFA"/>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R" w:eastAsia="es-C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es-ES" w:eastAsia="ar-SA"/>
    </w:rPr>
  </w:style>
  <w:style w:type="paragraph" w:styleId="Ttulo1">
    <w:name w:val="heading 1"/>
    <w:basedOn w:val="Normal"/>
    <w:next w:val="Normal"/>
    <w:qFormat/>
    <w:pPr>
      <w:keepNext/>
      <w:numPr>
        <w:numId w:val="1"/>
      </w:numPr>
      <w:outlineLvl w:val="0"/>
    </w:pPr>
    <w:rPr>
      <w:b/>
      <w:bCs/>
      <w:szCs w:val="28"/>
      <w:lang w:val="es-MX"/>
    </w:rPr>
  </w:style>
  <w:style w:type="paragraph" w:styleId="Ttulo2">
    <w:name w:val="heading 2"/>
    <w:basedOn w:val="Normal"/>
    <w:next w:val="Normal"/>
    <w:qFormat/>
    <w:pPr>
      <w:keepNext/>
      <w:numPr>
        <w:ilvl w:val="1"/>
        <w:numId w:val="1"/>
      </w:numPr>
      <w:tabs>
        <w:tab w:val="left" w:pos="3420"/>
      </w:tabs>
      <w:spacing w:before="120" w:after="120"/>
      <w:outlineLvl w:val="1"/>
    </w:pPr>
    <w:rPr>
      <w:b/>
      <w:bCs/>
      <w:sz w:val="28"/>
      <w:lang w:val="pt-BR"/>
    </w:rPr>
  </w:style>
  <w:style w:type="paragraph" w:styleId="Ttulo3">
    <w:name w:val="heading 3"/>
    <w:basedOn w:val="Normal"/>
    <w:next w:val="Normal"/>
    <w:qFormat/>
    <w:pPr>
      <w:keepNext/>
      <w:numPr>
        <w:ilvl w:val="2"/>
        <w:numId w:val="1"/>
      </w:numPr>
      <w:outlineLvl w:val="2"/>
    </w:pPr>
    <w:rPr>
      <w:b/>
      <w:bCs/>
      <w:sz w:val="28"/>
    </w:rPr>
  </w:style>
  <w:style w:type="paragraph" w:styleId="Ttulo4">
    <w:name w:val="heading 4"/>
    <w:basedOn w:val="Normal"/>
    <w:next w:val="Normal"/>
    <w:qFormat/>
    <w:pPr>
      <w:keepNext/>
      <w:numPr>
        <w:ilvl w:val="3"/>
        <w:numId w:val="1"/>
      </w:numPr>
      <w:ind w:left="0" w:right="720" w:firstLine="0"/>
      <w:outlineLvl w:val="3"/>
    </w:pPr>
    <w:rPr>
      <w:rFonts w:ascii="Arial" w:hAnsi="Arial"/>
      <w:i/>
      <w:iCs/>
      <w:sz w:val="22"/>
      <w:lang w:val="es-ES_tradnl"/>
    </w:rPr>
  </w:style>
  <w:style w:type="paragraph" w:styleId="Ttulo5">
    <w:name w:val="heading 5"/>
    <w:basedOn w:val="Normal"/>
    <w:next w:val="Normal"/>
    <w:qFormat/>
    <w:pPr>
      <w:keepNext/>
      <w:numPr>
        <w:ilvl w:val="4"/>
        <w:numId w:val="1"/>
      </w:numPr>
      <w:spacing w:line="360" w:lineRule="auto"/>
      <w:jc w:val="right"/>
      <w:outlineLvl w:val="4"/>
    </w:pPr>
    <w:rPr>
      <w:rFonts w:ascii="Arial" w:hAnsi="Arial"/>
      <w:b/>
      <w:bCs/>
      <w:i/>
      <w:iCs/>
      <w:sz w:val="22"/>
      <w:szCs w:val="20"/>
      <w:lang w:val="es-ES_tradnl"/>
    </w:rPr>
  </w:style>
  <w:style w:type="paragraph" w:styleId="Ttulo6">
    <w:name w:val="heading 6"/>
    <w:basedOn w:val="Normal"/>
    <w:next w:val="Normal"/>
    <w:qFormat/>
    <w:pPr>
      <w:keepNext/>
      <w:numPr>
        <w:ilvl w:val="5"/>
        <w:numId w:val="1"/>
      </w:numPr>
      <w:outlineLvl w:val="5"/>
    </w:pPr>
    <w:rPr>
      <w:rFonts w:ascii="Arial" w:hAnsi="Arial"/>
      <w:b/>
      <w:bCs/>
      <w:i/>
      <w:iCs/>
      <w:sz w:val="22"/>
      <w:lang w:val="es-ES_tradnl"/>
    </w:rPr>
  </w:style>
  <w:style w:type="paragraph" w:styleId="Ttulo7">
    <w:name w:val="heading 7"/>
    <w:basedOn w:val="Normal"/>
    <w:next w:val="Normal"/>
    <w:qFormat/>
    <w:pPr>
      <w:numPr>
        <w:ilvl w:val="6"/>
        <w:numId w:val="1"/>
      </w:numPr>
      <w:spacing w:before="240" w:after="60"/>
      <w:outlineLvl w:val="6"/>
    </w:pPr>
  </w:style>
  <w:style w:type="paragraph" w:styleId="Ttulo8">
    <w:name w:val="heading 8"/>
    <w:basedOn w:val="Normal"/>
    <w:next w:val="Normal"/>
    <w:qFormat/>
    <w:pPr>
      <w:keepNext/>
      <w:numPr>
        <w:ilvl w:val="7"/>
        <w:numId w:val="1"/>
      </w:numPr>
      <w:ind w:left="0" w:right="-70" w:firstLine="0"/>
      <w:outlineLvl w:val="7"/>
    </w:pPr>
    <w:rPr>
      <w:rFonts w:ascii="Californian FB" w:hAnsi="Californian FB"/>
      <w:b/>
    </w:rPr>
  </w:style>
  <w:style w:type="paragraph" w:styleId="Ttulo9">
    <w:name w:val="heading 9"/>
    <w:basedOn w:val="Normal"/>
    <w:next w:val="Normal"/>
    <w:qFormat/>
    <w:pPr>
      <w:keepNext/>
      <w:numPr>
        <w:ilvl w:val="8"/>
        <w:numId w:val="1"/>
      </w:numPr>
      <w:ind w:left="0" w:right="-94" w:firstLine="0"/>
      <w:outlineLvl w:val="8"/>
    </w:pPr>
    <w:rPr>
      <w:rFonts w:ascii="Californian FB" w:hAnsi="Californian FB"/>
      <w:b/>
    </w:rPr>
  </w:style>
  <w:style w:type="character" w:default="1" w:styleId="Fuentedeprrafopredeter">
    <w:name w:val="Default Paragraph Fon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4z0">
    <w:name w:val="WW8Num4z0"/>
    <w:rPr>
      <w:rFonts w:ascii="Arial" w:hAnsi="Arial" w:cs="Arial"/>
    </w:rPr>
  </w:style>
  <w:style w:type="character" w:customStyle="1" w:styleId="WW8Num7z0">
    <w:name w:val="WW8Num7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5z0">
    <w:name w:val="WW8Num5z0"/>
    <w:rPr>
      <w:rFonts w:ascii="Arial" w:hAnsi="Arial" w:cs="Arial"/>
    </w:rPr>
  </w:style>
  <w:style w:type="character" w:customStyle="1" w:styleId="WW8Num8z0">
    <w:name w:val="WW8Num8z0"/>
    <w:rPr>
      <w:rFonts w:ascii="Symbol" w:hAnsi="Symbol"/>
    </w:rPr>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2">
    <w:name w:val="Fuente de párrafo predeter.2"/>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8Num1z1">
    <w:name w:val="WW8Num1z1"/>
    <w:rPr>
      <w:b/>
    </w:rPr>
  </w:style>
  <w:style w:type="character" w:customStyle="1" w:styleId="WW8Num14z0">
    <w:name w:val="WW8Num14z0"/>
    <w:rPr>
      <w:rFonts w:ascii="Arial" w:eastAsia="Times New Roman" w:hAnsi="Arial" w:cs="Aria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1">
    <w:name w:val="WW8Num20z1"/>
    <w:rPr>
      <w:b/>
    </w:rPr>
  </w:style>
  <w:style w:type="character" w:customStyle="1" w:styleId="WW8Num27z0">
    <w:name w:val="WW8Num27z0"/>
    <w:rPr>
      <w:b/>
    </w:rPr>
  </w:style>
  <w:style w:type="character" w:customStyle="1" w:styleId="WW8Num30z0">
    <w:name w:val="WW8Num30z0"/>
    <w:rPr>
      <w:rFonts w:ascii="Arial" w:eastAsia="Times New Roman" w:hAnsi="Arial" w:cs="Aria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3z0">
    <w:name w:val="WW8Num33z0"/>
    <w:rPr>
      <w:rFonts w:ascii="Wingdings" w:hAnsi="Wingdings"/>
    </w:rPr>
  </w:style>
  <w:style w:type="character" w:customStyle="1" w:styleId="WW8Num33z1">
    <w:name w:val="WW8Num33z1"/>
    <w:rPr>
      <w:rFonts w:ascii="Courier New" w:hAnsi="Courier New"/>
    </w:rPr>
  </w:style>
  <w:style w:type="character" w:customStyle="1" w:styleId="WW8Num33z3">
    <w:name w:val="WW8Num33z3"/>
    <w:rPr>
      <w:rFonts w:ascii="Symbol" w:hAnsi="Symbol"/>
    </w:rPr>
  </w:style>
  <w:style w:type="character" w:customStyle="1" w:styleId="WW8Num35z0">
    <w:name w:val="WW8Num35z0"/>
    <w:rPr>
      <w:rFonts w:ascii="Symbol" w:eastAsia="Times New Roman" w:hAnsi="Symbol" w:cs="Times New Roman"/>
    </w:rPr>
  </w:style>
  <w:style w:type="character" w:customStyle="1" w:styleId="WW8Num35z1">
    <w:name w:val="WW8Num35z1"/>
    <w:rPr>
      <w:rFonts w:ascii="Courier New" w:hAnsi="Courier New"/>
    </w:rPr>
  </w:style>
  <w:style w:type="character" w:customStyle="1" w:styleId="WW8Num35z2">
    <w:name w:val="WW8Num35z2"/>
    <w:rPr>
      <w:rFonts w:ascii="Wingdings" w:hAnsi="Wingdings"/>
    </w:rPr>
  </w:style>
  <w:style w:type="character" w:customStyle="1" w:styleId="WW8Num35z3">
    <w:name w:val="WW8Num35z3"/>
    <w:rPr>
      <w:rFonts w:ascii="Symbol" w:hAnsi="Symbol"/>
    </w:rPr>
  </w:style>
  <w:style w:type="character" w:customStyle="1" w:styleId="WW8Num37z0">
    <w:name w:val="WW8Num37z0"/>
    <w:rPr>
      <w:rFonts w:ascii="Symbol" w:hAnsi="Symbol"/>
    </w:rPr>
  </w:style>
  <w:style w:type="character" w:customStyle="1" w:styleId="WW8Num37z1">
    <w:name w:val="WW8Num37z1"/>
    <w:rPr>
      <w:rFonts w:ascii="Courier New" w:hAnsi="Courier New"/>
    </w:rPr>
  </w:style>
  <w:style w:type="character" w:customStyle="1" w:styleId="WW8Num37z2">
    <w:name w:val="WW8Num37z2"/>
    <w:rPr>
      <w:rFonts w:ascii="Wingdings" w:hAnsi="Wingdings"/>
    </w:rPr>
  </w:style>
  <w:style w:type="character" w:customStyle="1" w:styleId="WW8Num38z0">
    <w:name w:val="WW8Num38z0"/>
    <w:rPr>
      <w:rFonts w:ascii="Times New Roman" w:hAnsi="Times New Roman"/>
    </w:rPr>
  </w:style>
  <w:style w:type="character" w:customStyle="1" w:styleId="WW8Num48z0">
    <w:name w:val="WW8Num48z0"/>
    <w:rPr>
      <w:rFonts w:ascii="Times New Roman" w:hAnsi="Times New Roman"/>
    </w:rPr>
  </w:style>
  <w:style w:type="character" w:customStyle="1" w:styleId="Fuentedeprrafopredeter1">
    <w:name w:val="Fuente de párrafo predeter.1"/>
  </w:style>
  <w:style w:type="character" w:styleId="Hipervnculo">
    <w:name w:val="Hyperlink"/>
    <w:basedOn w:val="Fuentedeprrafopredeter1"/>
    <w:rPr>
      <w:color w:val="0000FF"/>
      <w:u w:val="single"/>
    </w:rPr>
  </w:style>
  <w:style w:type="character" w:styleId="Nmerodepgina">
    <w:name w:val="page number"/>
    <w:basedOn w:val="Fuentedeprrafopredeter1"/>
  </w:style>
  <w:style w:type="character" w:styleId="Hipervnculovisitado">
    <w:name w:val="FollowedHyperlink"/>
    <w:basedOn w:val="Fuentedeprrafopredeter1"/>
    <w:rPr>
      <w:color w:val="800080"/>
      <w:u w:val="single"/>
    </w:rPr>
  </w:style>
  <w:style w:type="character" w:customStyle="1" w:styleId="TextodegloboCar">
    <w:name w:val="Texto de globo Car"/>
    <w:basedOn w:val="Fuentedeprrafopredeter1"/>
    <w:rPr>
      <w:rFonts w:ascii="Tahoma" w:hAnsi="Tahoma" w:cs="Tahoma"/>
      <w:sz w:val="16"/>
      <w:szCs w:val="16"/>
    </w:rPr>
  </w:style>
  <w:style w:type="character" w:customStyle="1" w:styleId="Sangra2detindependienteCar">
    <w:name w:val="Sangría 2 de t. independiente Car"/>
    <w:basedOn w:val="Fuentedeprrafopredeter1"/>
    <w:rPr>
      <w:sz w:val="24"/>
      <w:szCs w:val="24"/>
    </w:rPr>
  </w:style>
  <w:style w:type="character" w:customStyle="1" w:styleId="Sangra3detindependienteCar">
    <w:name w:val="Sangría 3 de t. independiente Car"/>
    <w:basedOn w:val="Fuentedeprrafopredeter1"/>
    <w:rPr>
      <w:sz w:val="16"/>
      <w:szCs w:val="16"/>
    </w:rPr>
  </w:style>
  <w:style w:type="character" w:customStyle="1" w:styleId="EncabezadoCar">
    <w:name w:val="Encabezado Car"/>
    <w:basedOn w:val="Fuentedeprrafopredeter1"/>
    <w:rPr>
      <w:sz w:val="24"/>
      <w:szCs w:val="24"/>
    </w:rPr>
  </w:style>
  <w:style w:type="character" w:customStyle="1" w:styleId="Vietas">
    <w:name w:val="Viñetas"/>
    <w:rPr>
      <w:rFonts w:ascii="OpenSymbol" w:eastAsia="OpenSymbol" w:hAnsi="OpenSymbol" w:cs="OpenSymbol"/>
    </w:rPr>
  </w:style>
  <w:style w:type="paragraph" w:customStyle="1" w:styleId="Encabezado2">
    <w:name w:val="Encabezado2"/>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jc w:val="both"/>
    </w:pPr>
  </w:style>
  <w:style w:type="paragraph" w:styleId="Lista">
    <w:name w:val="List"/>
    <w:basedOn w:val="Textoindependiente"/>
    <w:rPr>
      <w:rFonts w:cs="Mangal"/>
    </w:rPr>
  </w:style>
  <w:style w:type="paragraph" w:customStyle="1" w:styleId="Etiqueta">
    <w:name w:val="Etiqueta"/>
    <w:basedOn w:val="Normal"/>
    <w:pPr>
      <w:suppressLineNumbers/>
      <w:spacing w:before="120" w:after="120"/>
    </w:pPr>
    <w:rPr>
      <w:rFonts w:cs="Mangal"/>
      <w:i/>
      <w:iCs/>
    </w:rPr>
  </w:style>
  <w:style w:type="paragraph" w:customStyle="1" w:styleId="ndice">
    <w:name w:val="Índice"/>
    <w:basedOn w:val="Normal"/>
    <w:pPr>
      <w:suppressLineNumbers/>
    </w:pPr>
    <w:rPr>
      <w:rFonts w:cs="Manga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Sangradetextonormal">
    <w:name w:val="Body Text Indent"/>
    <w:basedOn w:val="Normal"/>
    <w:pPr>
      <w:ind w:left="1425"/>
    </w:pPr>
    <w:rPr>
      <w:b/>
      <w:bCs/>
      <w:sz w:val="28"/>
      <w:szCs w:val="28"/>
      <w:lang w:val="es-MX"/>
    </w:rPr>
  </w:style>
  <w:style w:type="paragraph" w:customStyle="1" w:styleId="Textoindependiente21">
    <w:name w:val="Texto independiente 21"/>
    <w:basedOn w:val="Normal"/>
    <w:pPr>
      <w:spacing w:after="120" w:line="480" w:lineRule="auto"/>
    </w:pPr>
  </w:style>
  <w:style w:type="paragraph" w:customStyle="1" w:styleId="Textoindependiente31">
    <w:name w:val="Texto independiente 31"/>
    <w:basedOn w:val="Normal"/>
    <w:pPr>
      <w:spacing w:line="360" w:lineRule="auto"/>
      <w:ind w:right="68"/>
      <w:jc w:val="center"/>
    </w:pPr>
    <w:rPr>
      <w:rFonts w:ascii="Verdana" w:hAnsi="Verdana" w:cs="Arial"/>
      <w:b/>
      <w:bCs/>
      <w:sz w:val="16"/>
      <w:lang w:val="es-ES_tradnl"/>
    </w:rPr>
  </w:style>
  <w:style w:type="paragraph" w:styleId="Ttulo">
    <w:name w:val="Title"/>
    <w:basedOn w:val="Normal"/>
    <w:next w:val="Subttulo"/>
    <w:qFormat/>
    <w:pPr>
      <w:jc w:val="center"/>
    </w:pPr>
    <w:rPr>
      <w:b/>
      <w:bCs/>
      <w:szCs w:val="28"/>
      <w:lang w:val="es-MX"/>
    </w:rPr>
  </w:style>
  <w:style w:type="paragraph" w:styleId="Subttulo">
    <w:name w:val="Subtitle"/>
    <w:basedOn w:val="Encabezado1"/>
    <w:next w:val="Textoindependiente"/>
    <w:qFormat/>
    <w:pPr>
      <w:jc w:val="center"/>
    </w:pPr>
    <w:rPr>
      <w:i/>
      <w:iCs/>
    </w:rPr>
  </w:style>
  <w:style w:type="paragraph" w:styleId="Piedepgina">
    <w:name w:val="footer"/>
    <w:basedOn w:val="Normal"/>
    <w:pPr>
      <w:tabs>
        <w:tab w:val="center" w:pos="4252"/>
        <w:tab w:val="right" w:pos="8504"/>
      </w:tabs>
    </w:pPr>
  </w:style>
  <w:style w:type="paragraph" w:customStyle="1" w:styleId="Mapadeldocumento1">
    <w:name w:val="Mapa del documento1"/>
    <w:basedOn w:val="Normal"/>
    <w:pPr>
      <w:shd w:val="clear" w:color="auto" w:fill="000080"/>
    </w:pPr>
    <w:rPr>
      <w:rFonts w:ascii="Tahoma" w:hAnsi="Tahoma" w:cs="Tahoma"/>
    </w:rPr>
  </w:style>
  <w:style w:type="paragraph" w:customStyle="1" w:styleId="Epgrafe1">
    <w:name w:val="Epígrafe1"/>
    <w:basedOn w:val="Normal"/>
    <w:next w:val="Normal"/>
    <w:rPr>
      <w:rFonts w:ascii="Arial" w:hAnsi="Arial" w:cs="Arial"/>
      <w:b/>
      <w:bCs/>
      <w:szCs w:val="28"/>
      <w:lang w:val="es-MX"/>
    </w:rPr>
  </w:style>
  <w:style w:type="paragraph" w:styleId="Textodeglobo">
    <w:name w:val="Balloon Text"/>
    <w:basedOn w:val="Normal"/>
    <w:rPr>
      <w:rFonts w:ascii="Tahoma" w:hAnsi="Tahoma" w:cs="Tahoma"/>
      <w:sz w:val="16"/>
      <w:szCs w:val="16"/>
    </w:rPr>
  </w:style>
  <w:style w:type="paragraph" w:styleId="Prrafodelista">
    <w:name w:val="List Paragraph"/>
    <w:basedOn w:val="Normal"/>
    <w:qFormat/>
    <w:pPr>
      <w:ind w:left="708"/>
    </w:pPr>
  </w:style>
  <w:style w:type="paragraph" w:customStyle="1" w:styleId="Sangra2detindependiente1">
    <w:name w:val="Sangría 2 de t. independiente1"/>
    <w:basedOn w:val="Normal"/>
    <w:pPr>
      <w:spacing w:after="120" w:line="480" w:lineRule="auto"/>
      <w:ind w:left="283"/>
    </w:pPr>
  </w:style>
  <w:style w:type="paragraph" w:customStyle="1" w:styleId="Sangra3detindependiente1">
    <w:name w:val="Sangría 3 de t. independiente1"/>
    <w:basedOn w:val="Normal"/>
    <w:pPr>
      <w:spacing w:after="120"/>
      <w:ind w:left="283"/>
    </w:pPr>
    <w:rPr>
      <w:sz w:val="16"/>
      <w:szCs w:val="16"/>
    </w:rPr>
  </w:style>
  <w:style w:type="paragraph" w:styleId="Encabezado">
    <w:name w:val="header"/>
    <w:basedOn w:val="Normal"/>
    <w:pPr>
      <w:tabs>
        <w:tab w:val="center" w:pos="4252"/>
        <w:tab w:val="right" w:pos="8504"/>
      </w:tabs>
    </w:pPr>
  </w:style>
  <w:style w:type="paragraph" w:customStyle="1" w:styleId="WW-Predeterminado">
    <w:name w:val="WW-Predeterminado"/>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Arial Unicode MS" w:eastAsia="Arial Unicode MS" w:hAnsi="Arial Unicode MS" w:cs="Arial Unicode MS"/>
      <w:color w:val="000000"/>
      <w:sz w:val="36"/>
      <w:szCs w:val="36"/>
      <w:lang w:val="es-ES" w:eastAsia="ar-SA"/>
    </w:rPr>
  </w:style>
  <w:style w:type="paragraph" w:customStyle="1" w:styleId="Contenidodelmarco">
    <w:name w:val="Contenido del marco"/>
    <w:basedOn w:val="Textoindependiente"/>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banderazul@aya.go.c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4004</Words>
  <Characters>22024</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MINISTERIO DE EDUCACION PUBLICA DE COSTA RICA</vt:lpstr>
    </vt:vector>
  </TitlesOfParts>
  <Company/>
  <LinksUpToDate>false</LinksUpToDate>
  <CharactersWithSpaces>25977</CharactersWithSpaces>
  <SharedDoc>false</SharedDoc>
  <HLinks>
    <vt:vector size="6" baseType="variant">
      <vt:variant>
        <vt:i4>262242</vt:i4>
      </vt:variant>
      <vt:variant>
        <vt:i4>0</vt:i4>
      </vt:variant>
      <vt:variant>
        <vt:i4>0</vt:i4>
      </vt:variant>
      <vt:variant>
        <vt:i4>5</vt:i4>
      </vt:variant>
      <vt:variant>
        <vt:lpwstr>mailto:banderazul@aya.go.cr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MINISTERIO DE EDUCACION PUBLICA DE COSTA RICA</dc:title>
  <dc:creator>Administrador</dc:creator>
  <cp:lastModifiedBy>mag</cp:lastModifiedBy>
  <cp:revision>2</cp:revision>
  <cp:lastPrinted>2011-06-07T22:48:00Z</cp:lastPrinted>
  <dcterms:created xsi:type="dcterms:W3CDTF">2012-02-20T13:57:00Z</dcterms:created>
  <dcterms:modified xsi:type="dcterms:W3CDTF">2012-02-20T13:57:00Z</dcterms:modified>
</cp:coreProperties>
</file>